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1004" w14:textId="58DA752A" w:rsidR="00CF1A6E" w:rsidRPr="005A6CE9" w:rsidRDefault="00CF1A6E" w:rsidP="00CF1A6E">
      <w:pPr>
        <w:jc w:val="center"/>
        <w:rPr>
          <w:b/>
          <w:sz w:val="40"/>
          <w:szCs w:val="40"/>
        </w:rPr>
      </w:pPr>
      <w:r w:rsidRPr="005A6CE9">
        <w:rPr>
          <w:b/>
          <w:sz w:val="40"/>
          <w:szCs w:val="40"/>
        </w:rPr>
        <w:t>Arnot Ogden Medical Center</w:t>
      </w:r>
    </w:p>
    <w:p w14:paraId="4A674504" w14:textId="77777777" w:rsidR="00CF1A6E" w:rsidRPr="005A6CE9" w:rsidRDefault="00CF1A6E" w:rsidP="00CF1A6E">
      <w:pPr>
        <w:jc w:val="center"/>
        <w:rPr>
          <w:b/>
          <w:sz w:val="28"/>
          <w:szCs w:val="28"/>
        </w:rPr>
      </w:pPr>
      <w:r w:rsidRPr="005A6CE9">
        <w:rPr>
          <w:b/>
          <w:sz w:val="28"/>
          <w:szCs w:val="28"/>
        </w:rPr>
        <w:t>(In affiliation with the</w:t>
      </w:r>
    </w:p>
    <w:p w14:paraId="76CF82F1" w14:textId="77777777" w:rsidR="00CF1A6E" w:rsidRPr="005A6CE9" w:rsidRDefault="00CF1A6E" w:rsidP="00CF1A6E">
      <w:pPr>
        <w:jc w:val="center"/>
        <w:rPr>
          <w:b/>
          <w:sz w:val="28"/>
          <w:szCs w:val="28"/>
        </w:rPr>
      </w:pPr>
      <w:r w:rsidRPr="005A6CE9">
        <w:rPr>
          <w:b/>
          <w:sz w:val="28"/>
          <w:szCs w:val="28"/>
        </w:rPr>
        <w:t xml:space="preserve">Lake Erie College of Osteopathic Medicine) </w:t>
      </w:r>
    </w:p>
    <w:p w14:paraId="11DF4540" w14:textId="77777777" w:rsidR="00CF1A6E" w:rsidRPr="005A6CE9" w:rsidRDefault="00CF1A6E" w:rsidP="00CF1A6E">
      <w:pPr>
        <w:jc w:val="center"/>
        <w:rPr>
          <w:b/>
          <w:sz w:val="40"/>
          <w:szCs w:val="40"/>
        </w:rPr>
      </w:pPr>
    </w:p>
    <w:p w14:paraId="24B18BE6" w14:textId="2880101A" w:rsidR="00CF1A6E" w:rsidRPr="001A3249" w:rsidRDefault="00CF1A6E" w:rsidP="000376B4">
      <w:pPr>
        <w:jc w:val="center"/>
        <w:rPr>
          <w:b/>
          <w:sz w:val="28"/>
          <w:szCs w:val="28"/>
        </w:rPr>
      </w:pPr>
      <w:r w:rsidRPr="001A3249">
        <w:rPr>
          <w:b/>
          <w:sz w:val="28"/>
          <w:szCs w:val="28"/>
        </w:rPr>
        <w:t xml:space="preserve">Research Proposal </w:t>
      </w:r>
      <w:r w:rsidR="000376B4" w:rsidRPr="001A3249">
        <w:rPr>
          <w:b/>
          <w:sz w:val="28"/>
          <w:szCs w:val="28"/>
        </w:rPr>
        <w:t>A-21-01</w:t>
      </w:r>
    </w:p>
    <w:p w14:paraId="16358873" w14:textId="77777777" w:rsidR="00CF1A6E" w:rsidRPr="005A6CE9" w:rsidRDefault="00CF1A6E" w:rsidP="00CF1A6E">
      <w:pPr>
        <w:rPr>
          <w:b/>
        </w:rPr>
      </w:pPr>
    </w:p>
    <w:p w14:paraId="545DB16C" w14:textId="77777777" w:rsidR="00F46448" w:rsidRDefault="00F46448" w:rsidP="00F46448">
      <w:pPr>
        <w:jc w:val="center"/>
        <w:rPr>
          <w:b/>
          <w:color w:val="FF0000"/>
          <w:sz w:val="36"/>
          <w:szCs w:val="36"/>
        </w:rPr>
      </w:pPr>
    </w:p>
    <w:p w14:paraId="50E30AFE" w14:textId="77777777" w:rsidR="000D6402" w:rsidRDefault="00F46448" w:rsidP="00F46448">
      <w:pPr>
        <w:jc w:val="center"/>
        <w:rPr>
          <w:b/>
          <w:color w:val="FF0000"/>
          <w:sz w:val="36"/>
          <w:szCs w:val="36"/>
        </w:rPr>
      </w:pPr>
      <w:r>
        <w:rPr>
          <w:b/>
          <w:color w:val="FF0000"/>
          <w:sz w:val="36"/>
          <w:szCs w:val="36"/>
        </w:rPr>
        <w:t>Sample</w:t>
      </w:r>
      <w:r w:rsidRPr="00F46448">
        <w:rPr>
          <w:b/>
          <w:color w:val="FF0000"/>
          <w:sz w:val="36"/>
          <w:szCs w:val="36"/>
        </w:rPr>
        <w:t xml:space="preserve"> of a retrospective </w:t>
      </w:r>
    </w:p>
    <w:p w14:paraId="1EC055AF" w14:textId="659CF154" w:rsidR="00CF1A6E" w:rsidRDefault="00F46448" w:rsidP="00F46448">
      <w:pPr>
        <w:jc w:val="center"/>
        <w:rPr>
          <w:b/>
          <w:color w:val="FF0000"/>
          <w:sz w:val="36"/>
          <w:szCs w:val="36"/>
        </w:rPr>
      </w:pPr>
      <w:r w:rsidRPr="00F46448">
        <w:rPr>
          <w:b/>
          <w:color w:val="FF0000"/>
          <w:sz w:val="36"/>
          <w:szCs w:val="36"/>
        </w:rPr>
        <w:t>study proposal</w:t>
      </w:r>
    </w:p>
    <w:p w14:paraId="2D312A46" w14:textId="210DF06D" w:rsidR="000D6402" w:rsidRDefault="000D6402" w:rsidP="00F46448">
      <w:pPr>
        <w:jc w:val="center"/>
        <w:rPr>
          <w:b/>
          <w:color w:val="FF0000"/>
          <w:sz w:val="36"/>
          <w:szCs w:val="36"/>
        </w:rPr>
      </w:pPr>
      <w:r>
        <w:rPr>
          <w:b/>
          <w:color w:val="FF0000"/>
          <w:sz w:val="36"/>
          <w:szCs w:val="36"/>
        </w:rPr>
        <w:t>(Edited to serve as an example)</w:t>
      </w:r>
    </w:p>
    <w:p w14:paraId="3EE96926" w14:textId="77777777" w:rsidR="00F46448" w:rsidRPr="00F46448" w:rsidRDefault="00F46448" w:rsidP="00F46448">
      <w:pPr>
        <w:jc w:val="center"/>
        <w:rPr>
          <w:b/>
          <w:color w:val="FF0000"/>
          <w:sz w:val="36"/>
          <w:szCs w:val="36"/>
        </w:rPr>
      </w:pPr>
    </w:p>
    <w:p w14:paraId="53A3CD00" w14:textId="77777777" w:rsidR="00CF1A6E" w:rsidRPr="005A6CE9" w:rsidRDefault="00CF1A6E" w:rsidP="00CF1A6E">
      <w:pPr>
        <w:rPr>
          <w:b/>
        </w:rPr>
      </w:pPr>
    </w:p>
    <w:p w14:paraId="4DFC5C34" w14:textId="795D88CB" w:rsidR="00CF1A6E" w:rsidRPr="005A6CE9" w:rsidRDefault="00CF1A6E" w:rsidP="00CF1A6E">
      <w:pPr>
        <w:rPr>
          <w:b/>
        </w:rPr>
      </w:pPr>
      <w:r w:rsidRPr="005A6CE9">
        <w:rPr>
          <w:b/>
        </w:rPr>
        <w:t xml:space="preserve">Part 1 - </w:t>
      </w:r>
      <w:r w:rsidR="00FB4B4B" w:rsidRPr="005A6CE9">
        <w:rPr>
          <w:b/>
        </w:rPr>
        <w:t>Cover</w:t>
      </w:r>
      <w:r w:rsidRPr="005A6CE9">
        <w:rPr>
          <w:b/>
        </w:rPr>
        <w:t xml:space="preserve"> </w:t>
      </w:r>
      <w:r w:rsidR="00FB4B4B" w:rsidRPr="005A6CE9">
        <w:rPr>
          <w:b/>
        </w:rPr>
        <w:t>Material</w:t>
      </w:r>
    </w:p>
    <w:p w14:paraId="01F05992" w14:textId="77777777" w:rsidR="00915CFC" w:rsidRPr="005A6CE9" w:rsidRDefault="00915CFC" w:rsidP="00915CFC">
      <w:pPr>
        <w:rPr>
          <w:bCs/>
        </w:rPr>
      </w:pPr>
    </w:p>
    <w:p w14:paraId="49727AF1" w14:textId="6C58CA1F" w:rsidR="009F1AFD" w:rsidRDefault="00CF1A6E" w:rsidP="009F1AFD">
      <w:pPr>
        <w:pStyle w:val="ListParagraph"/>
        <w:numPr>
          <w:ilvl w:val="0"/>
          <w:numId w:val="1"/>
        </w:numPr>
        <w:rPr>
          <w:rFonts w:ascii="Times New Roman" w:hAnsi="Times New Roman"/>
          <w:bCs/>
          <w:i/>
          <w:iCs/>
          <w:sz w:val="24"/>
          <w:szCs w:val="24"/>
        </w:rPr>
      </w:pPr>
      <w:r w:rsidRPr="009F1AFD">
        <w:rPr>
          <w:rFonts w:ascii="Times New Roman" w:hAnsi="Times New Roman"/>
          <w:bCs/>
          <w:sz w:val="24"/>
          <w:szCs w:val="24"/>
        </w:rPr>
        <w:t>Title of project</w:t>
      </w:r>
      <w:r w:rsidR="009B54BA" w:rsidRPr="009F1AFD">
        <w:rPr>
          <w:rFonts w:ascii="Times New Roman" w:hAnsi="Times New Roman"/>
          <w:bCs/>
          <w:sz w:val="24"/>
          <w:szCs w:val="24"/>
        </w:rPr>
        <w:t>:</w:t>
      </w:r>
      <w:r w:rsidR="00AF61E0" w:rsidRPr="009F1AFD">
        <w:rPr>
          <w:rFonts w:ascii="Times New Roman" w:hAnsi="Times New Roman"/>
          <w:bCs/>
          <w:sz w:val="24"/>
          <w:szCs w:val="24"/>
        </w:rPr>
        <w:t xml:space="preserve"> </w:t>
      </w:r>
      <w:r w:rsidR="009B54BA" w:rsidRPr="009F1AFD">
        <w:rPr>
          <w:rFonts w:ascii="Times New Roman" w:hAnsi="Times New Roman"/>
          <w:bCs/>
          <w:i/>
          <w:iCs/>
          <w:sz w:val="24"/>
          <w:szCs w:val="24"/>
        </w:rPr>
        <w:t>The impact of cardiac rehabilitation on r</w:t>
      </w:r>
      <w:r w:rsidR="003313C4" w:rsidRPr="009F1AFD">
        <w:rPr>
          <w:rFonts w:ascii="Times New Roman" w:hAnsi="Times New Roman"/>
          <w:bCs/>
          <w:i/>
          <w:iCs/>
          <w:sz w:val="24"/>
          <w:szCs w:val="24"/>
        </w:rPr>
        <w:t>isk factor reduction</w:t>
      </w:r>
      <w:r w:rsidR="008F4F65" w:rsidRPr="009F1AFD">
        <w:rPr>
          <w:rFonts w:ascii="Times New Roman" w:hAnsi="Times New Roman"/>
          <w:bCs/>
          <w:i/>
          <w:iCs/>
          <w:sz w:val="24"/>
          <w:szCs w:val="24"/>
        </w:rPr>
        <w:t xml:space="preserve"> in patients </w:t>
      </w:r>
      <w:r w:rsidR="00EF2CEC" w:rsidRPr="009F1AFD">
        <w:rPr>
          <w:rFonts w:ascii="Times New Roman" w:hAnsi="Times New Roman"/>
          <w:bCs/>
          <w:i/>
          <w:iCs/>
          <w:sz w:val="24"/>
          <w:szCs w:val="24"/>
        </w:rPr>
        <w:t>with</w:t>
      </w:r>
      <w:r w:rsidR="008F4F65" w:rsidRPr="009F1AFD">
        <w:rPr>
          <w:rFonts w:ascii="Times New Roman" w:hAnsi="Times New Roman"/>
          <w:bCs/>
          <w:i/>
          <w:iCs/>
          <w:sz w:val="24"/>
          <w:szCs w:val="24"/>
        </w:rPr>
        <w:t xml:space="preserve"> </w:t>
      </w:r>
      <w:r w:rsidR="009B54BA" w:rsidRPr="009F1AFD">
        <w:rPr>
          <w:rFonts w:ascii="Times New Roman" w:hAnsi="Times New Roman"/>
          <w:bCs/>
          <w:i/>
          <w:iCs/>
          <w:sz w:val="24"/>
          <w:szCs w:val="24"/>
        </w:rPr>
        <w:t xml:space="preserve">known </w:t>
      </w:r>
      <w:r w:rsidR="008F4F65" w:rsidRPr="009F1AFD">
        <w:rPr>
          <w:rFonts w:ascii="Times New Roman" w:hAnsi="Times New Roman"/>
          <w:bCs/>
          <w:i/>
          <w:iCs/>
          <w:sz w:val="24"/>
          <w:szCs w:val="24"/>
        </w:rPr>
        <w:t>cardi</w:t>
      </w:r>
      <w:r w:rsidR="009B54BA" w:rsidRPr="009F1AFD">
        <w:rPr>
          <w:rFonts w:ascii="Times New Roman" w:hAnsi="Times New Roman"/>
          <w:bCs/>
          <w:i/>
          <w:iCs/>
          <w:sz w:val="24"/>
          <w:szCs w:val="24"/>
        </w:rPr>
        <w:t>ovascular disease.</w:t>
      </w:r>
    </w:p>
    <w:p w14:paraId="254EEF6A" w14:textId="77777777" w:rsidR="009F1AFD" w:rsidRPr="009F1AFD" w:rsidRDefault="009F1AFD" w:rsidP="009F1AFD">
      <w:pPr>
        <w:pStyle w:val="ListParagraph"/>
        <w:rPr>
          <w:rFonts w:ascii="Times New Roman" w:hAnsi="Times New Roman"/>
          <w:bCs/>
          <w:i/>
          <w:iCs/>
          <w:sz w:val="24"/>
          <w:szCs w:val="24"/>
        </w:rPr>
      </w:pPr>
    </w:p>
    <w:p w14:paraId="51E34105" w14:textId="5FF3D5A4" w:rsidR="009F1AFD" w:rsidRPr="004706B8" w:rsidRDefault="00CF1A6E" w:rsidP="009F1AFD">
      <w:pPr>
        <w:pStyle w:val="ListParagraph"/>
        <w:numPr>
          <w:ilvl w:val="0"/>
          <w:numId w:val="1"/>
        </w:numPr>
        <w:rPr>
          <w:rFonts w:ascii="Times New Roman" w:hAnsi="Times New Roman"/>
          <w:bCs/>
          <w:i/>
          <w:iCs/>
          <w:sz w:val="24"/>
          <w:szCs w:val="24"/>
        </w:rPr>
      </w:pPr>
      <w:r w:rsidRPr="009F1AFD">
        <w:rPr>
          <w:rFonts w:ascii="Times New Roman" w:hAnsi="Times New Roman"/>
          <w:bCs/>
          <w:sz w:val="24"/>
          <w:szCs w:val="24"/>
        </w:rPr>
        <w:t>Names of authors</w:t>
      </w:r>
      <w:r w:rsidR="000D6402">
        <w:rPr>
          <w:rFonts w:ascii="Times New Roman" w:hAnsi="Times New Roman"/>
          <w:bCs/>
          <w:sz w:val="24"/>
          <w:szCs w:val="24"/>
        </w:rPr>
        <w:t xml:space="preserve"> with institutional affiliation</w:t>
      </w:r>
      <w:r w:rsidR="009B54BA" w:rsidRPr="009F1AFD">
        <w:rPr>
          <w:rFonts w:ascii="Times New Roman" w:hAnsi="Times New Roman"/>
          <w:bCs/>
          <w:sz w:val="24"/>
          <w:szCs w:val="24"/>
        </w:rPr>
        <w:t>:</w:t>
      </w:r>
      <w:r w:rsidRPr="009F1AFD">
        <w:rPr>
          <w:rFonts w:ascii="Times New Roman" w:hAnsi="Times New Roman"/>
          <w:bCs/>
          <w:sz w:val="24"/>
          <w:szCs w:val="24"/>
        </w:rPr>
        <w:t xml:space="preserve"> </w:t>
      </w:r>
    </w:p>
    <w:p w14:paraId="509E769B" w14:textId="77777777" w:rsidR="004706B8" w:rsidRPr="004706B8" w:rsidRDefault="004706B8" w:rsidP="004706B8">
      <w:pPr>
        <w:pStyle w:val="ListParagraph"/>
        <w:rPr>
          <w:rFonts w:ascii="Times New Roman" w:hAnsi="Times New Roman"/>
          <w:bCs/>
          <w:i/>
          <w:iCs/>
          <w:sz w:val="24"/>
          <w:szCs w:val="24"/>
        </w:rPr>
      </w:pPr>
    </w:p>
    <w:p w14:paraId="0D35A48D" w14:textId="7DB33B38" w:rsidR="009F1AFD" w:rsidRPr="009F1AFD" w:rsidRDefault="004706B8" w:rsidP="009F1AFD">
      <w:pPr>
        <w:pStyle w:val="ListParagraph"/>
        <w:numPr>
          <w:ilvl w:val="1"/>
          <w:numId w:val="1"/>
        </w:numPr>
        <w:rPr>
          <w:rFonts w:ascii="Times New Roman" w:hAnsi="Times New Roman"/>
          <w:bCs/>
          <w:i/>
          <w:iCs/>
          <w:sz w:val="24"/>
          <w:szCs w:val="24"/>
        </w:rPr>
      </w:pPr>
      <w:r>
        <w:rPr>
          <w:rFonts w:ascii="Times New Roman" w:hAnsi="Times New Roman"/>
          <w:b/>
          <w:sz w:val="24"/>
          <w:szCs w:val="24"/>
        </w:rPr>
        <w:t>Principal Investigator</w:t>
      </w:r>
      <w:r w:rsidR="000D6402">
        <w:rPr>
          <w:rFonts w:ascii="Times New Roman" w:hAnsi="Times New Roman"/>
          <w:b/>
          <w:sz w:val="24"/>
          <w:szCs w:val="24"/>
        </w:rPr>
        <w:t xml:space="preserve">: </w:t>
      </w:r>
      <w:r w:rsidR="009F1AFD" w:rsidRPr="004706B8">
        <w:rPr>
          <w:rFonts w:ascii="Times New Roman" w:hAnsi="Times New Roman"/>
          <w:bCs/>
          <w:sz w:val="24"/>
          <w:szCs w:val="24"/>
        </w:rPr>
        <w:t>Neha Ghalib</w:t>
      </w:r>
      <w:r w:rsidR="009F1AFD">
        <w:rPr>
          <w:rFonts w:ascii="Times New Roman" w:hAnsi="Times New Roman"/>
          <w:bCs/>
          <w:sz w:val="24"/>
          <w:szCs w:val="24"/>
        </w:rPr>
        <w:t xml:space="preserve">. </w:t>
      </w:r>
      <w:r w:rsidR="000D6402">
        <w:rPr>
          <w:rFonts w:ascii="Times New Roman" w:hAnsi="Times New Roman"/>
          <w:bCs/>
          <w:sz w:val="24"/>
          <w:szCs w:val="24"/>
        </w:rPr>
        <w:t xml:space="preserve">ArnotHealth, Dept of Internal Medicine. </w:t>
      </w:r>
      <w:r w:rsidR="009F1AFD" w:rsidRPr="00F46448">
        <w:rPr>
          <w:rFonts w:ascii="Times New Roman" w:hAnsi="Times New Roman"/>
          <w:bCs/>
          <w:sz w:val="24"/>
          <w:szCs w:val="24"/>
          <w:u w:val="single"/>
        </w:rPr>
        <w:t>neha.ghalib@arnothealth.org</w:t>
      </w:r>
    </w:p>
    <w:p w14:paraId="5185C7EA" w14:textId="668F7AD0" w:rsidR="009F1AFD" w:rsidRPr="009F1AFD" w:rsidRDefault="004706B8" w:rsidP="009F1AFD">
      <w:pPr>
        <w:pStyle w:val="ListParagraph"/>
        <w:numPr>
          <w:ilvl w:val="1"/>
          <w:numId w:val="1"/>
        </w:numPr>
        <w:rPr>
          <w:rFonts w:ascii="Times New Roman" w:hAnsi="Times New Roman"/>
          <w:bCs/>
          <w:i/>
          <w:iCs/>
          <w:sz w:val="24"/>
          <w:szCs w:val="24"/>
        </w:rPr>
      </w:pPr>
      <w:r>
        <w:rPr>
          <w:rFonts w:ascii="Times New Roman" w:hAnsi="Times New Roman"/>
          <w:b/>
          <w:sz w:val="24"/>
          <w:szCs w:val="24"/>
        </w:rPr>
        <w:t>Additional Investigators</w:t>
      </w:r>
      <w:r w:rsidR="000D6402">
        <w:rPr>
          <w:rFonts w:ascii="Times New Roman" w:hAnsi="Times New Roman"/>
          <w:b/>
          <w:sz w:val="24"/>
          <w:szCs w:val="24"/>
        </w:rPr>
        <w:t xml:space="preserve">: </w:t>
      </w:r>
      <w:r w:rsidR="00AF61E0" w:rsidRPr="009F1AFD">
        <w:rPr>
          <w:rFonts w:ascii="Times New Roman" w:hAnsi="Times New Roman"/>
          <w:bCs/>
          <w:sz w:val="24"/>
          <w:szCs w:val="24"/>
        </w:rPr>
        <w:t>Dr. Ravi Akula</w:t>
      </w:r>
      <w:r w:rsidR="009F1AFD" w:rsidRPr="009F1AFD">
        <w:rPr>
          <w:rFonts w:ascii="Times New Roman" w:hAnsi="Times New Roman"/>
          <w:bCs/>
          <w:sz w:val="24"/>
          <w:szCs w:val="24"/>
        </w:rPr>
        <w:t xml:space="preserve"> (faculty)</w:t>
      </w:r>
      <w:r w:rsidR="009F1AFD">
        <w:rPr>
          <w:rFonts w:ascii="Times New Roman" w:hAnsi="Times New Roman"/>
          <w:bCs/>
          <w:sz w:val="24"/>
          <w:szCs w:val="24"/>
        </w:rPr>
        <w:t>.</w:t>
      </w:r>
      <w:r w:rsidR="000D6402">
        <w:rPr>
          <w:rFonts w:ascii="Times New Roman" w:hAnsi="Times New Roman"/>
          <w:bCs/>
          <w:sz w:val="24"/>
          <w:szCs w:val="24"/>
        </w:rPr>
        <w:t xml:space="preserve"> ArnotHealth, Dept of Cardiology.</w:t>
      </w:r>
      <w:r w:rsidR="009F1AFD">
        <w:rPr>
          <w:rFonts w:ascii="Times New Roman" w:hAnsi="Times New Roman"/>
          <w:bCs/>
          <w:sz w:val="24"/>
          <w:szCs w:val="24"/>
        </w:rPr>
        <w:t xml:space="preserve"> </w:t>
      </w:r>
    </w:p>
    <w:p w14:paraId="188974F6" w14:textId="181AD65A" w:rsidR="009F1AFD" w:rsidRPr="009F1AFD" w:rsidRDefault="004706B8" w:rsidP="009F1AFD">
      <w:pPr>
        <w:pStyle w:val="ListParagraph"/>
        <w:numPr>
          <w:ilvl w:val="1"/>
          <w:numId w:val="1"/>
        </w:numPr>
        <w:rPr>
          <w:rFonts w:ascii="Times New Roman" w:hAnsi="Times New Roman"/>
          <w:bCs/>
          <w:i/>
          <w:iCs/>
          <w:sz w:val="24"/>
          <w:szCs w:val="24"/>
        </w:rPr>
      </w:pPr>
      <w:r>
        <w:rPr>
          <w:rFonts w:ascii="Times New Roman" w:hAnsi="Times New Roman"/>
          <w:b/>
          <w:sz w:val="24"/>
          <w:szCs w:val="24"/>
        </w:rPr>
        <w:t xml:space="preserve">Research Coordinator: </w:t>
      </w:r>
      <w:r w:rsidR="00AF61E0" w:rsidRPr="009F1AFD">
        <w:rPr>
          <w:rFonts w:ascii="Times New Roman" w:hAnsi="Times New Roman"/>
          <w:bCs/>
          <w:sz w:val="24"/>
          <w:szCs w:val="24"/>
        </w:rPr>
        <w:t xml:space="preserve">Dr. </w:t>
      </w:r>
      <w:r w:rsidR="00C726FB" w:rsidRPr="009F1AFD">
        <w:rPr>
          <w:rFonts w:ascii="Times New Roman" w:hAnsi="Times New Roman"/>
          <w:bCs/>
          <w:sz w:val="24"/>
          <w:szCs w:val="24"/>
        </w:rPr>
        <w:t>Sowmya Srinivas</w:t>
      </w:r>
      <w:r>
        <w:rPr>
          <w:rFonts w:ascii="Times New Roman" w:hAnsi="Times New Roman"/>
          <w:bCs/>
          <w:sz w:val="24"/>
          <w:szCs w:val="24"/>
        </w:rPr>
        <w:t>,</w:t>
      </w:r>
      <w:r w:rsidR="000D6402">
        <w:rPr>
          <w:rFonts w:ascii="Times New Roman" w:hAnsi="Times New Roman"/>
          <w:bCs/>
          <w:sz w:val="24"/>
          <w:szCs w:val="24"/>
        </w:rPr>
        <w:t xml:space="preserve"> ArnotHealth.</w:t>
      </w:r>
    </w:p>
    <w:p w14:paraId="70622D41" w14:textId="77777777" w:rsidR="00F46448" w:rsidRDefault="00F46448" w:rsidP="009F1AFD">
      <w:pPr>
        <w:ind w:left="720"/>
        <w:rPr>
          <w:bCs/>
        </w:rPr>
      </w:pPr>
    </w:p>
    <w:p w14:paraId="17E83D26" w14:textId="0E1FADFB" w:rsidR="009F1AFD" w:rsidRDefault="009F1AFD" w:rsidP="009F1AFD">
      <w:pPr>
        <w:ind w:left="720"/>
        <w:rPr>
          <w:bCs/>
        </w:rPr>
      </w:pPr>
      <w:r>
        <w:rPr>
          <w:bCs/>
        </w:rPr>
        <w:t>All investigators have current CITI training certificates on file.</w:t>
      </w:r>
    </w:p>
    <w:p w14:paraId="7EF1642B" w14:textId="77777777" w:rsidR="009F1AFD" w:rsidRPr="009F1AFD" w:rsidRDefault="009F1AFD" w:rsidP="009F1AFD">
      <w:pPr>
        <w:ind w:left="720"/>
        <w:rPr>
          <w:bCs/>
        </w:rPr>
      </w:pPr>
    </w:p>
    <w:p w14:paraId="78300965" w14:textId="1C53C78B" w:rsidR="00320704" w:rsidRPr="009F1AFD" w:rsidRDefault="00A33CE1" w:rsidP="00C31A74">
      <w:pPr>
        <w:pStyle w:val="ListParagraph"/>
        <w:numPr>
          <w:ilvl w:val="0"/>
          <w:numId w:val="1"/>
        </w:numPr>
        <w:rPr>
          <w:rFonts w:ascii="Times New Roman" w:hAnsi="Times New Roman"/>
          <w:b/>
          <w:sz w:val="24"/>
          <w:szCs w:val="24"/>
        </w:rPr>
      </w:pPr>
      <w:r w:rsidRPr="009F1AFD">
        <w:rPr>
          <w:rFonts w:ascii="Times New Roman" w:hAnsi="Times New Roman"/>
          <w:bCs/>
          <w:sz w:val="24"/>
          <w:szCs w:val="24"/>
        </w:rPr>
        <w:t>IRB</w:t>
      </w:r>
      <w:r w:rsidR="00723923" w:rsidRPr="009F1AFD">
        <w:rPr>
          <w:rFonts w:ascii="Times New Roman" w:hAnsi="Times New Roman"/>
          <w:bCs/>
          <w:sz w:val="24"/>
          <w:szCs w:val="24"/>
        </w:rPr>
        <w:t xml:space="preserve"> </w:t>
      </w:r>
      <w:r w:rsidR="00824D78" w:rsidRPr="009F1AFD">
        <w:rPr>
          <w:rFonts w:ascii="Times New Roman" w:hAnsi="Times New Roman"/>
          <w:bCs/>
          <w:sz w:val="24"/>
          <w:szCs w:val="24"/>
        </w:rPr>
        <w:t xml:space="preserve">status: </w:t>
      </w:r>
      <w:r w:rsidR="00A62895" w:rsidRPr="009F1AFD">
        <w:rPr>
          <w:rFonts w:ascii="Times New Roman" w:hAnsi="Times New Roman"/>
          <w:bCs/>
          <w:sz w:val="24"/>
          <w:szCs w:val="24"/>
        </w:rPr>
        <w:t>I</w:t>
      </w:r>
      <w:r w:rsidR="00824D78" w:rsidRPr="009F1AFD">
        <w:rPr>
          <w:rFonts w:ascii="Times New Roman" w:hAnsi="Times New Roman"/>
          <w:bCs/>
          <w:sz w:val="24"/>
          <w:szCs w:val="24"/>
        </w:rPr>
        <w:t xml:space="preserve">RB </w:t>
      </w:r>
      <w:r w:rsidR="0050654B" w:rsidRPr="009F1AFD">
        <w:rPr>
          <w:rFonts w:ascii="Times New Roman" w:hAnsi="Times New Roman"/>
          <w:bCs/>
          <w:sz w:val="24"/>
          <w:szCs w:val="24"/>
        </w:rPr>
        <w:t>e</w:t>
      </w:r>
      <w:r w:rsidR="00824D78" w:rsidRPr="009F1AFD">
        <w:rPr>
          <w:rFonts w:ascii="Times New Roman" w:hAnsi="Times New Roman"/>
          <w:bCs/>
          <w:sz w:val="24"/>
          <w:szCs w:val="24"/>
        </w:rPr>
        <w:t>xemption</w:t>
      </w:r>
      <w:r w:rsidR="009F1AFD" w:rsidRPr="009F1AFD">
        <w:rPr>
          <w:rFonts w:ascii="Times New Roman" w:hAnsi="Times New Roman"/>
          <w:bCs/>
          <w:sz w:val="24"/>
          <w:szCs w:val="24"/>
        </w:rPr>
        <w:t xml:space="preserve"> applied for </w:t>
      </w:r>
      <w:r w:rsidR="009F1AFD" w:rsidRPr="009F1AFD">
        <w:rPr>
          <w:rFonts w:ascii="Times New Roman" w:hAnsi="Times New Roman"/>
          <w:sz w:val="24"/>
          <w:szCs w:val="24"/>
        </w:rPr>
        <w:t>per 45 CFR 46.104(d)(4)</w:t>
      </w:r>
      <w:r w:rsidR="009F1AFD">
        <w:rPr>
          <w:rFonts w:ascii="Times New Roman" w:hAnsi="Times New Roman"/>
          <w:sz w:val="24"/>
          <w:szCs w:val="24"/>
        </w:rPr>
        <w:t>.</w:t>
      </w:r>
    </w:p>
    <w:p w14:paraId="551AEE18" w14:textId="77777777" w:rsidR="009F1AFD" w:rsidRPr="009F1AFD" w:rsidRDefault="009F1AFD" w:rsidP="009F1AFD">
      <w:pPr>
        <w:pStyle w:val="ListParagraph"/>
        <w:rPr>
          <w:rFonts w:ascii="Times New Roman" w:hAnsi="Times New Roman"/>
          <w:b/>
          <w:sz w:val="24"/>
          <w:szCs w:val="24"/>
        </w:rPr>
      </w:pPr>
    </w:p>
    <w:p w14:paraId="62412EBE" w14:textId="77777777" w:rsidR="007A5CF3" w:rsidRPr="005A6CE9" w:rsidRDefault="007A5CF3" w:rsidP="00CF1A6E">
      <w:pPr>
        <w:rPr>
          <w:b/>
        </w:rPr>
      </w:pPr>
    </w:p>
    <w:p w14:paraId="6E7C9476" w14:textId="27630234" w:rsidR="00AC5796" w:rsidRPr="005A6CE9" w:rsidRDefault="00CF1A6E" w:rsidP="00CF1A6E">
      <w:pPr>
        <w:rPr>
          <w:b/>
        </w:rPr>
      </w:pPr>
      <w:r w:rsidRPr="005A6CE9">
        <w:rPr>
          <w:b/>
        </w:rPr>
        <w:t xml:space="preserve">Part 2 – </w:t>
      </w:r>
      <w:r w:rsidR="007A5CF3" w:rsidRPr="005A6CE9">
        <w:rPr>
          <w:b/>
        </w:rPr>
        <w:t>Nature of the project</w:t>
      </w:r>
    </w:p>
    <w:p w14:paraId="1C583A78" w14:textId="7FC7BC32" w:rsidR="00AC5796" w:rsidRPr="005A6CE9" w:rsidRDefault="00AC5796" w:rsidP="00CF1A6E">
      <w:pPr>
        <w:rPr>
          <w:bCs/>
        </w:rPr>
      </w:pPr>
    </w:p>
    <w:p w14:paraId="58C71084" w14:textId="54B11F4C" w:rsidR="009F1AFD" w:rsidRDefault="00AC5796" w:rsidP="009F1AFD">
      <w:pPr>
        <w:pStyle w:val="ListParagraph"/>
        <w:numPr>
          <w:ilvl w:val="3"/>
          <w:numId w:val="1"/>
        </w:numPr>
        <w:ind w:left="720"/>
        <w:rPr>
          <w:bCs/>
          <w:sz w:val="24"/>
          <w:szCs w:val="24"/>
        </w:rPr>
      </w:pPr>
      <w:r w:rsidRPr="009F1AFD">
        <w:rPr>
          <w:bCs/>
          <w:color w:val="000000" w:themeColor="text1"/>
          <w:sz w:val="24"/>
          <w:szCs w:val="24"/>
          <w:u w:val="single"/>
        </w:rPr>
        <w:t>Research</w:t>
      </w:r>
      <w:r w:rsidR="00660F7D" w:rsidRPr="009F1AFD">
        <w:rPr>
          <w:bCs/>
          <w:color w:val="000000" w:themeColor="text1"/>
          <w:sz w:val="24"/>
          <w:szCs w:val="24"/>
          <w:u w:val="single"/>
        </w:rPr>
        <w:t xml:space="preserve"> question</w:t>
      </w:r>
      <w:r w:rsidR="00646488" w:rsidRPr="009F1AFD">
        <w:rPr>
          <w:bCs/>
          <w:color w:val="000000" w:themeColor="text1"/>
          <w:sz w:val="24"/>
          <w:szCs w:val="24"/>
        </w:rPr>
        <w:t>:</w:t>
      </w:r>
      <w:r w:rsidR="009F1AFD" w:rsidRPr="009F1AFD">
        <w:rPr>
          <w:bCs/>
          <w:color w:val="000000" w:themeColor="text1"/>
          <w:sz w:val="24"/>
          <w:szCs w:val="24"/>
        </w:rPr>
        <w:t xml:space="preserve"> </w:t>
      </w:r>
      <w:r w:rsidR="003070A1" w:rsidRPr="009F1AFD">
        <w:rPr>
          <w:bCs/>
          <w:sz w:val="24"/>
          <w:szCs w:val="24"/>
        </w:rPr>
        <w:t xml:space="preserve">To evaluate </w:t>
      </w:r>
      <w:r w:rsidR="00B84362" w:rsidRPr="009F1AFD">
        <w:rPr>
          <w:bCs/>
          <w:sz w:val="24"/>
          <w:szCs w:val="24"/>
        </w:rPr>
        <w:t xml:space="preserve">the </w:t>
      </w:r>
      <w:r w:rsidR="00573487" w:rsidRPr="009F1AFD">
        <w:rPr>
          <w:bCs/>
          <w:sz w:val="24"/>
          <w:szCs w:val="24"/>
        </w:rPr>
        <w:t xml:space="preserve">relative </w:t>
      </w:r>
      <w:r w:rsidR="00B84362" w:rsidRPr="009F1AFD">
        <w:rPr>
          <w:bCs/>
          <w:sz w:val="24"/>
          <w:szCs w:val="24"/>
        </w:rPr>
        <w:t xml:space="preserve">risk reduction </w:t>
      </w:r>
      <w:r w:rsidR="00A5534C" w:rsidRPr="009F1AFD">
        <w:rPr>
          <w:bCs/>
          <w:sz w:val="24"/>
          <w:szCs w:val="24"/>
        </w:rPr>
        <w:t xml:space="preserve">in patients </w:t>
      </w:r>
      <w:r w:rsidR="003070A1" w:rsidRPr="009F1AFD">
        <w:rPr>
          <w:bCs/>
          <w:sz w:val="24"/>
          <w:szCs w:val="24"/>
        </w:rPr>
        <w:t xml:space="preserve">recovering from acute coronary </w:t>
      </w:r>
      <w:r w:rsidR="006A1FE0" w:rsidRPr="009F1AFD">
        <w:rPr>
          <w:bCs/>
          <w:sz w:val="24"/>
          <w:szCs w:val="24"/>
        </w:rPr>
        <w:t>syndrome (ACS)</w:t>
      </w:r>
      <w:r w:rsidR="003070A1" w:rsidRPr="009F1AFD">
        <w:rPr>
          <w:bCs/>
          <w:sz w:val="24"/>
          <w:szCs w:val="24"/>
        </w:rPr>
        <w:t xml:space="preserve">, </w:t>
      </w:r>
      <w:r w:rsidR="00824D78" w:rsidRPr="009F1AFD">
        <w:rPr>
          <w:bCs/>
          <w:sz w:val="24"/>
          <w:szCs w:val="24"/>
        </w:rPr>
        <w:t>c</w:t>
      </w:r>
      <w:r w:rsidR="003070A1" w:rsidRPr="009F1AFD">
        <w:rPr>
          <w:bCs/>
          <w:sz w:val="24"/>
          <w:szCs w:val="24"/>
        </w:rPr>
        <w:t>oronary artery bypass graft</w:t>
      </w:r>
      <w:r w:rsidR="00824D78" w:rsidRPr="009F1AFD">
        <w:rPr>
          <w:bCs/>
          <w:sz w:val="24"/>
          <w:szCs w:val="24"/>
        </w:rPr>
        <w:t xml:space="preserve"> surgery</w:t>
      </w:r>
      <w:r w:rsidR="003070A1" w:rsidRPr="009F1AFD">
        <w:rPr>
          <w:bCs/>
          <w:sz w:val="24"/>
          <w:szCs w:val="24"/>
        </w:rPr>
        <w:t xml:space="preserve"> (CABG), </w:t>
      </w:r>
      <w:r w:rsidR="00573487" w:rsidRPr="009F1AFD">
        <w:rPr>
          <w:bCs/>
          <w:sz w:val="24"/>
          <w:szCs w:val="24"/>
        </w:rPr>
        <w:t>p</w:t>
      </w:r>
      <w:r w:rsidR="003070A1" w:rsidRPr="009F1AFD">
        <w:rPr>
          <w:bCs/>
          <w:sz w:val="24"/>
          <w:szCs w:val="24"/>
        </w:rPr>
        <w:t>ercutaneous coronary intervention (PCI), and heart failure</w:t>
      </w:r>
      <w:r w:rsidR="00A5534C" w:rsidRPr="009F1AFD">
        <w:rPr>
          <w:bCs/>
          <w:sz w:val="24"/>
          <w:szCs w:val="24"/>
        </w:rPr>
        <w:t xml:space="preserve"> who participated in cardiac rehabilitations (CR) versus those who did not participate in CR</w:t>
      </w:r>
      <w:r w:rsidR="003070A1" w:rsidRPr="009F1AFD">
        <w:rPr>
          <w:bCs/>
          <w:sz w:val="24"/>
          <w:szCs w:val="24"/>
        </w:rPr>
        <w:t>.</w:t>
      </w:r>
    </w:p>
    <w:p w14:paraId="2A0A8E9D" w14:textId="77777777" w:rsidR="009F1AFD" w:rsidRPr="009F1AFD" w:rsidRDefault="009F1AFD" w:rsidP="009F1AFD">
      <w:pPr>
        <w:pStyle w:val="ListParagraph"/>
        <w:rPr>
          <w:bCs/>
          <w:sz w:val="24"/>
          <w:szCs w:val="24"/>
        </w:rPr>
      </w:pPr>
    </w:p>
    <w:p w14:paraId="1EAE9236" w14:textId="1514E915" w:rsidR="009F1AFD" w:rsidRDefault="00AC5796" w:rsidP="00CF1A6E">
      <w:pPr>
        <w:pStyle w:val="ListParagraph"/>
        <w:numPr>
          <w:ilvl w:val="3"/>
          <w:numId w:val="1"/>
        </w:numPr>
        <w:ind w:left="720"/>
        <w:rPr>
          <w:bCs/>
          <w:sz w:val="24"/>
          <w:szCs w:val="24"/>
        </w:rPr>
      </w:pPr>
      <w:r w:rsidRPr="009F1AFD">
        <w:rPr>
          <w:bCs/>
          <w:sz w:val="24"/>
          <w:szCs w:val="24"/>
          <w:u w:val="single"/>
        </w:rPr>
        <w:t>Study design</w:t>
      </w:r>
      <w:r w:rsidR="00646488" w:rsidRPr="009F1AFD">
        <w:rPr>
          <w:bCs/>
          <w:sz w:val="24"/>
          <w:szCs w:val="24"/>
        </w:rPr>
        <w:t>:</w:t>
      </w:r>
      <w:r w:rsidR="009F1AFD" w:rsidRPr="009F1AFD">
        <w:rPr>
          <w:bCs/>
          <w:sz w:val="24"/>
          <w:szCs w:val="24"/>
        </w:rPr>
        <w:t xml:space="preserve"> </w:t>
      </w:r>
      <w:r w:rsidRPr="009F1AFD">
        <w:rPr>
          <w:bCs/>
          <w:sz w:val="24"/>
          <w:szCs w:val="24"/>
        </w:rPr>
        <w:t>Retrospective</w:t>
      </w:r>
      <w:r w:rsidR="008C4F98" w:rsidRPr="009F1AFD">
        <w:rPr>
          <w:bCs/>
          <w:sz w:val="24"/>
          <w:szCs w:val="24"/>
        </w:rPr>
        <w:t xml:space="preserve"> </w:t>
      </w:r>
      <w:r w:rsidR="00F46448">
        <w:rPr>
          <w:bCs/>
          <w:sz w:val="24"/>
          <w:szCs w:val="24"/>
        </w:rPr>
        <w:t xml:space="preserve">data analysis via </w:t>
      </w:r>
      <w:r w:rsidRPr="009F1AFD">
        <w:rPr>
          <w:bCs/>
          <w:sz w:val="24"/>
          <w:szCs w:val="24"/>
        </w:rPr>
        <w:t>chart revie</w:t>
      </w:r>
      <w:r w:rsidR="00E43DB7" w:rsidRPr="009F1AFD">
        <w:rPr>
          <w:bCs/>
          <w:sz w:val="24"/>
          <w:szCs w:val="24"/>
        </w:rPr>
        <w:t>w</w:t>
      </w:r>
      <w:r w:rsidR="00C1157D" w:rsidRPr="009F1AFD">
        <w:rPr>
          <w:bCs/>
          <w:sz w:val="24"/>
          <w:szCs w:val="24"/>
        </w:rPr>
        <w:t>.</w:t>
      </w:r>
    </w:p>
    <w:p w14:paraId="28787B22" w14:textId="77777777" w:rsidR="00D673A9" w:rsidRPr="00D673A9" w:rsidRDefault="00D673A9" w:rsidP="00D673A9">
      <w:pPr>
        <w:pStyle w:val="ListParagraph"/>
        <w:rPr>
          <w:bCs/>
          <w:sz w:val="24"/>
          <w:szCs w:val="24"/>
        </w:rPr>
      </w:pPr>
    </w:p>
    <w:p w14:paraId="713BE944" w14:textId="77777777" w:rsidR="00D673A9" w:rsidRDefault="00D673A9" w:rsidP="00D673A9">
      <w:pPr>
        <w:pStyle w:val="ListParagraph"/>
        <w:numPr>
          <w:ilvl w:val="3"/>
          <w:numId w:val="1"/>
        </w:numPr>
        <w:ind w:left="720"/>
        <w:rPr>
          <w:bCs/>
          <w:sz w:val="24"/>
          <w:szCs w:val="24"/>
        </w:rPr>
      </w:pPr>
      <w:r w:rsidRPr="009F1AFD">
        <w:rPr>
          <w:bCs/>
          <w:sz w:val="24"/>
          <w:szCs w:val="24"/>
          <w:u w:val="single"/>
        </w:rPr>
        <w:t>Interventions</w:t>
      </w:r>
      <w:r w:rsidRPr="009F1AFD">
        <w:rPr>
          <w:bCs/>
          <w:sz w:val="24"/>
          <w:szCs w:val="24"/>
        </w:rPr>
        <w:t>: N/A</w:t>
      </w:r>
    </w:p>
    <w:p w14:paraId="17B17B81" w14:textId="77777777" w:rsidR="009F1AFD" w:rsidRPr="009F1AFD" w:rsidRDefault="009F1AFD" w:rsidP="009F1AFD">
      <w:pPr>
        <w:rPr>
          <w:bCs/>
        </w:rPr>
      </w:pPr>
    </w:p>
    <w:p w14:paraId="3419ECD8" w14:textId="6F3748C2" w:rsidR="009F1AFD" w:rsidRDefault="00AC5796" w:rsidP="00CF1A6E">
      <w:pPr>
        <w:pStyle w:val="ListParagraph"/>
        <w:numPr>
          <w:ilvl w:val="3"/>
          <w:numId w:val="1"/>
        </w:numPr>
        <w:ind w:left="720"/>
        <w:rPr>
          <w:bCs/>
          <w:sz w:val="24"/>
          <w:szCs w:val="24"/>
        </w:rPr>
      </w:pPr>
      <w:r w:rsidRPr="009F1AFD">
        <w:rPr>
          <w:bCs/>
          <w:sz w:val="24"/>
          <w:szCs w:val="24"/>
          <w:u w:val="single"/>
        </w:rPr>
        <w:lastRenderedPageBreak/>
        <w:t>Inclusion criteria</w:t>
      </w:r>
      <w:r w:rsidR="009F1AFD" w:rsidRPr="009F1AFD">
        <w:rPr>
          <w:bCs/>
          <w:sz w:val="24"/>
          <w:szCs w:val="24"/>
        </w:rPr>
        <w:t xml:space="preserve">: </w:t>
      </w:r>
      <w:r w:rsidR="009F2386" w:rsidRPr="009F1AFD">
        <w:rPr>
          <w:bCs/>
          <w:sz w:val="24"/>
          <w:szCs w:val="24"/>
        </w:rPr>
        <w:t>P</w:t>
      </w:r>
      <w:r w:rsidRPr="009F1AFD">
        <w:rPr>
          <w:bCs/>
          <w:sz w:val="24"/>
          <w:szCs w:val="24"/>
        </w:rPr>
        <w:t xml:space="preserve">atients between the age of </w:t>
      </w:r>
      <w:r w:rsidR="00601119" w:rsidRPr="009F1AFD">
        <w:rPr>
          <w:bCs/>
          <w:sz w:val="24"/>
          <w:szCs w:val="24"/>
        </w:rPr>
        <w:t xml:space="preserve">18 </w:t>
      </w:r>
      <w:r w:rsidRPr="009F1AFD">
        <w:rPr>
          <w:bCs/>
          <w:sz w:val="24"/>
          <w:szCs w:val="24"/>
        </w:rPr>
        <w:t xml:space="preserve">and </w:t>
      </w:r>
      <w:r w:rsidR="00601119" w:rsidRPr="009F1AFD">
        <w:rPr>
          <w:bCs/>
          <w:sz w:val="24"/>
          <w:szCs w:val="24"/>
        </w:rPr>
        <w:t xml:space="preserve">65 </w:t>
      </w:r>
      <w:r w:rsidRPr="009F1AFD">
        <w:rPr>
          <w:bCs/>
          <w:sz w:val="24"/>
          <w:szCs w:val="24"/>
        </w:rPr>
        <w:t>years wh</w:t>
      </w:r>
      <w:r w:rsidR="006A1FE0" w:rsidRPr="009F1AFD">
        <w:rPr>
          <w:bCs/>
          <w:sz w:val="24"/>
          <w:szCs w:val="24"/>
        </w:rPr>
        <w:t xml:space="preserve">o </w:t>
      </w:r>
      <w:r w:rsidR="001B56C9" w:rsidRPr="009F1AFD">
        <w:rPr>
          <w:bCs/>
          <w:sz w:val="24"/>
          <w:szCs w:val="24"/>
        </w:rPr>
        <w:t>had</w:t>
      </w:r>
      <w:r w:rsidR="00286E70" w:rsidRPr="009F1AFD">
        <w:rPr>
          <w:bCs/>
          <w:sz w:val="24"/>
          <w:szCs w:val="24"/>
        </w:rPr>
        <w:t xml:space="preserve"> </w:t>
      </w:r>
      <w:r w:rsidR="006A1FE0" w:rsidRPr="009F1AFD">
        <w:rPr>
          <w:bCs/>
          <w:sz w:val="24"/>
          <w:szCs w:val="24"/>
        </w:rPr>
        <w:t>ACS</w:t>
      </w:r>
      <w:r w:rsidR="001B56C9" w:rsidRPr="009F1AFD">
        <w:rPr>
          <w:bCs/>
          <w:sz w:val="24"/>
          <w:szCs w:val="24"/>
        </w:rPr>
        <w:t xml:space="preserve">, CABG, </w:t>
      </w:r>
      <w:proofErr w:type="gramStart"/>
      <w:r w:rsidR="001B56C9" w:rsidRPr="009F1AFD">
        <w:rPr>
          <w:bCs/>
          <w:sz w:val="24"/>
          <w:szCs w:val="24"/>
        </w:rPr>
        <w:t>PCI</w:t>
      </w:r>
      <w:proofErr w:type="gramEnd"/>
      <w:r w:rsidR="008B56C4" w:rsidRPr="009F1AFD">
        <w:rPr>
          <w:bCs/>
          <w:sz w:val="24"/>
          <w:szCs w:val="24"/>
        </w:rPr>
        <w:t xml:space="preserve"> and</w:t>
      </w:r>
      <w:r w:rsidRPr="009F1AFD">
        <w:rPr>
          <w:bCs/>
          <w:sz w:val="24"/>
          <w:szCs w:val="24"/>
        </w:rPr>
        <w:t xml:space="preserve"> heart failure</w:t>
      </w:r>
      <w:r w:rsidR="00E43DB7" w:rsidRPr="009F1AFD">
        <w:rPr>
          <w:bCs/>
          <w:sz w:val="24"/>
          <w:szCs w:val="24"/>
        </w:rPr>
        <w:t>, with and without CR from Arnot Ogden Medical Center, between January 2015 and December 2020.</w:t>
      </w:r>
    </w:p>
    <w:p w14:paraId="36EF2A32" w14:textId="77777777" w:rsidR="009F1AFD" w:rsidRPr="009F1AFD" w:rsidRDefault="009F1AFD" w:rsidP="009F1AFD">
      <w:pPr>
        <w:rPr>
          <w:bCs/>
        </w:rPr>
      </w:pPr>
    </w:p>
    <w:p w14:paraId="41E4F41A" w14:textId="515EF203" w:rsidR="009F1AFD" w:rsidRDefault="00AC5796" w:rsidP="00CF1A6E">
      <w:pPr>
        <w:pStyle w:val="ListParagraph"/>
        <w:numPr>
          <w:ilvl w:val="3"/>
          <w:numId w:val="1"/>
        </w:numPr>
        <w:ind w:left="720"/>
        <w:rPr>
          <w:bCs/>
          <w:sz w:val="24"/>
          <w:szCs w:val="24"/>
        </w:rPr>
      </w:pPr>
      <w:r w:rsidRPr="009F1AFD">
        <w:rPr>
          <w:bCs/>
          <w:sz w:val="24"/>
          <w:szCs w:val="24"/>
          <w:u w:val="single"/>
        </w:rPr>
        <w:t>Exclusion criteria</w:t>
      </w:r>
      <w:r w:rsidR="00646488" w:rsidRPr="009F1AFD">
        <w:rPr>
          <w:bCs/>
          <w:sz w:val="24"/>
          <w:szCs w:val="24"/>
        </w:rPr>
        <w:t>:</w:t>
      </w:r>
      <w:r w:rsidR="009F1AFD" w:rsidRPr="009F1AFD">
        <w:rPr>
          <w:bCs/>
          <w:sz w:val="24"/>
          <w:szCs w:val="24"/>
        </w:rPr>
        <w:t xml:space="preserve"> </w:t>
      </w:r>
      <w:r w:rsidR="00814264" w:rsidRPr="009F1AFD">
        <w:rPr>
          <w:bCs/>
          <w:sz w:val="24"/>
          <w:szCs w:val="24"/>
        </w:rPr>
        <w:t xml:space="preserve">No exclusion criteria other than those </w:t>
      </w:r>
      <w:r w:rsidR="00F46448">
        <w:rPr>
          <w:bCs/>
          <w:sz w:val="24"/>
          <w:szCs w:val="24"/>
        </w:rPr>
        <w:t>who did</w:t>
      </w:r>
      <w:r w:rsidR="00814264" w:rsidRPr="009F1AFD">
        <w:rPr>
          <w:bCs/>
          <w:sz w:val="24"/>
          <w:szCs w:val="24"/>
        </w:rPr>
        <w:t xml:space="preserve"> not follow up within the Arnot</w:t>
      </w:r>
      <w:r w:rsidR="00F46448">
        <w:rPr>
          <w:bCs/>
          <w:sz w:val="24"/>
          <w:szCs w:val="24"/>
        </w:rPr>
        <w:t xml:space="preserve">Health </w:t>
      </w:r>
      <w:r w:rsidR="00814264" w:rsidRPr="009F1AFD">
        <w:rPr>
          <w:bCs/>
          <w:sz w:val="24"/>
          <w:szCs w:val="24"/>
        </w:rPr>
        <w:t>system.</w:t>
      </w:r>
    </w:p>
    <w:p w14:paraId="0023F7EA" w14:textId="77777777" w:rsidR="009F1AFD" w:rsidRPr="009F1AFD" w:rsidRDefault="009F1AFD" w:rsidP="009F1AFD">
      <w:pPr>
        <w:rPr>
          <w:bCs/>
        </w:rPr>
      </w:pPr>
    </w:p>
    <w:p w14:paraId="50D4205F" w14:textId="29155734" w:rsidR="009F1AFD" w:rsidRPr="009F1AFD" w:rsidRDefault="00AC5796" w:rsidP="00CF1A6E">
      <w:pPr>
        <w:pStyle w:val="ListParagraph"/>
        <w:numPr>
          <w:ilvl w:val="3"/>
          <w:numId w:val="1"/>
        </w:numPr>
        <w:ind w:left="720"/>
        <w:rPr>
          <w:bCs/>
          <w:sz w:val="24"/>
          <w:szCs w:val="24"/>
        </w:rPr>
      </w:pPr>
      <w:r w:rsidRPr="009F1AFD">
        <w:rPr>
          <w:bCs/>
          <w:color w:val="000000" w:themeColor="text1"/>
          <w:sz w:val="24"/>
          <w:szCs w:val="24"/>
          <w:u w:val="single"/>
        </w:rPr>
        <w:t>Primary outcome measures</w:t>
      </w:r>
      <w:r w:rsidR="00A33CE1" w:rsidRPr="009F1AFD">
        <w:rPr>
          <w:bCs/>
          <w:color w:val="000000" w:themeColor="text1"/>
          <w:sz w:val="24"/>
          <w:szCs w:val="24"/>
        </w:rPr>
        <w:t>:</w:t>
      </w:r>
      <w:r w:rsidR="009F1AFD" w:rsidRPr="009F1AFD">
        <w:rPr>
          <w:bCs/>
          <w:color w:val="000000" w:themeColor="text1"/>
          <w:sz w:val="24"/>
          <w:szCs w:val="24"/>
        </w:rPr>
        <w:t xml:space="preserve"> </w:t>
      </w:r>
      <w:r w:rsidR="0012796B" w:rsidRPr="009F1AFD">
        <w:rPr>
          <w:bCs/>
          <w:color w:val="000000" w:themeColor="text1"/>
          <w:sz w:val="24"/>
          <w:szCs w:val="24"/>
        </w:rPr>
        <w:t xml:space="preserve">We will retrospectively analyze </w:t>
      </w:r>
      <w:r w:rsidR="00A62895" w:rsidRPr="009F1AFD">
        <w:rPr>
          <w:bCs/>
          <w:color w:val="000000" w:themeColor="text1"/>
          <w:sz w:val="24"/>
          <w:szCs w:val="24"/>
        </w:rPr>
        <w:t>markers of cardiac disease risk to include</w:t>
      </w:r>
      <w:r w:rsidR="0012796B" w:rsidRPr="009F1AFD">
        <w:rPr>
          <w:bCs/>
          <w:color w:val="000000" w:themeColor="text1"/>
          <w:sz w:val="24"/>
          <w:szCs w:val="24"/>
        </w:rPr>
        <w:t xml:space="preserve"> HbA1c, weight, LDL. HDL and blood pressure, etc.</w:t>
      </w:r>
      <w:r w:rsidR="00DB34C6" w:rsidRPr="009F1AFD">
        <w:rPr>
          <w:bCs/>
          <w:color w:val="000000" w:themeColor="text1"/>
          <w:sz w:val="24"/>
          <w:szCs w:val="24"/>
        </w:rPr>
        <w:t xml:space="preserve"> in </w:t>
      </w:r>
      <w:r w:rsidR="00A62895" w:rsidRPr="009F1AFD">
        <w:rPr>
          <w:bCs/>
          <w:color w:val="000000" w:themeColor="text1"/>
          <w:sz w:val="24"/>
          <w:szCs w:val="24"/>
        </w:rPr>
        <w:t>CR</w:t>
      </w:r>
      <w:r w:rsidR="00DB34C6" w:rsidRPr="009F1AFD">
        <w:rPr>
          <w:bCs/>
          <w:color w:val="000000" w:themeColor="text1"/>
          <w:sz w:val="24"/>
          <w:szCs w:val="24"/>
        </w:rPr>
        <w:t xml:space="preserve"> patients</w:t>
      </w:r>
      <w:r w:rsidR="00A62895" w:rsidRPr="009F1AFD">
        <w:rPr>
          <w:bCs/>
          <w:color w:val="000000" w:themeColor="text1"/>
          <w:sz w:val="24"/>
          <w:szCs w:val="24"/>
        </w:rPr>
        <w:t xml:space="preserve"> versus those who did not receive CR</w:t>
      </w:r>
      <w:r w:rsidR="00DB34C6" w:rsidRPr="009F1AFD">
        <w:rPr>
          <w:bCs/>
          <w:color w:val="000000" w:themeColor="text1"/>
          <w:sz w:val="24"/>
          <w:szCs w:val="24"/>
        </w:rPr>
        <w:t>.</w:t>
      </w:r>
    </w:p>
    <w:p w14:paraId="0F722458" w14:textId="77777777" w:rsidR="009F1AFD" w:rsidRPr="009F1AFD" w:rsidRDefault="009F1AFD" w:rsidP="009F1AFD">
      <w:pPr>
        <w:pStyle w:val="ListParagraph"/>
        <w:rPr>
          <w:bCs/>
          <w:sz w:val="24"/>
          <w:szCs w:val="24"/>
        </w:rPr>
      </w:pPr>
    </w:p>
    <w:p w14:paraId="2E7A7254" w14:textId="66657A28" w:rsidR="000376B4" w:rsidRPr="00D673A9" w:rsidRDefault="00CF1A6E" w:rsidP="00851083">
      <w:pPr>
        <w:pStyle w:val="ListParagraph"/>
        <w:numPr>
          <w:ilvl w:val="3"/>
          <w:numId w:val="1"/>
        </w:numPr>
        <w:ind w:left="720"/>
        <w:rPr>
          <w:bCs/>
          <w:sz w:val="24"/>
          <w:szCs w:val="24"/>
        </w:rPr>
      </w:pPr>
      <w:r w:rsidRPr="00D673A9">
        <w:rPr>
          <w:bCs/>
          <w:sz w:val="24"/>
          <w:szCs w:val="24"/>
          <w:u w:val="single"/>
        </w:rPr>
        <w:t>Description of data collection</w:t>
      </w:r>
      <w:r w:rsidR="00646488" w:rsidRPr="00D673A9">
        <w:rPr>
          <w:bCs/>
          <w:sz w:val="24"/>
          <w:szCs w:val="24"/>
        </w:rPr>
        <w:t>:</w:t>
      </w:r>
      <w:r w:rsidR="009F1AFD" w:rsidRPr="00D673A9">
        <w:rPr>
          <w:bCs/>
          <w:sz w:val="24"/>
          <w:szCs w:val="24"/>
        </w:rPr>
        <w:t xml:space="preserve"> </w:t>
      </w:r>
      <w:r w:rsidR="008E47DC" w:rsidRPr="00D673A9">
        <w:rPr>
          <w:bCs/>
          <w:sz w:val="24"/>
          <w:szCs w:val="24"/>
        </w:rPr>
        <w:t xml:space="preserve">Data </w:t>
      </w:r>
      <w:r w:rsidR="00A5534C" w:rsidRPr="00D673A9">
        <w:rPr>
          <w:bCs/>
          <w:sz w:val="24"/>
          <w:szCs w:val="24"/>
        </w:rPr>
        <w:t>will</w:t>
      </w:r>
      <w:r w:rsidR="00B036FA" w:rsidRPr="00D673A9">
        <w:rPr>
          <w:bCs/>
          <w:sz w:val="24"/>
          <w:szCs w:val="24"/>
        </w:rPr>
        <w:t xml:space="preserve"> be collected via </w:t>
      </w:r>
      <w:r w:rsidR="008E50EA" w:rsidRPr="00D673A9">
        <w:rPr>
          <w:bCs/>
          <w:sz w:val="24"/>
          <w:szCs w:val="24"/>
        </w:rPr>
        <w:t xml:space="preserve">a </w:t>
      </w:r>
      <w:r w:rsidR="00643501" w:rsidRPr="00D673A9">
        <w:rPr>
          <w:bCs/>
          <w:color w:val="000000" w:themeColor="text1"/>
          <w:sz w:val="24"/>
          <w:szCs w:val="24"/>
        </w:rPr>
        <w:t>Q</w:t>
      </w:r>
      <w:r w:rsidR="00B036FA" w:rsidRPr="00D673A9">
        <w:rPr>
          <w:bCs/>
          <w:color w:val="000000" w:themeColor="text1"/>
          <w:sz w:val="24"/>
          <w:szCs w:val="24"/>
        </w:rPr>
        <w:t>uadramed</w:t>
      </w:r>
      <w:r w:rsidR="0061302C" w:rsidRPr="00D673A9">
        <w:rPr>
          <w:bCs/>
          <w:color w:val="000000" w:themeColor="text1"/>
          <w:sz w:val="24"/>
          <w:szCs w:val="24"/>
        </w:rPr>
        <w:t>/ECW/outpatient</w:t>
      </w:r>
      <w:r w:rsidR="00B036FA" w:rsidRPr="00D673A9">
        <w:rPr>
          <w:bCs/>
          <w:color w:val="000000" w:themeColor="text1"/>
          <w:sz w:val="24"/>
          <w:szCs w:val="24"/>
        </w:rPr>
        <w:t xml:space="preserve"> chart review </w:t>
      </w:r>
      <w:r w:rsidR="005640AA" w:rsidRPr="00D673A9">
        <w:rPr>
          <w:bCs/>
          <w:sz w:val="24"/>
          <w:szCs w:val="24"/>
        </w:rPr>
        <w:t>of patients during the specified period</w:t>
      </w:r>
      <w:r w:rsidR="00D673A9">
        <w:rPr>
          <w:bCs/>
          <w:sz w:val="24"/>
          <w:szCs w:val="24"/>
        </w:rPr>
        <w:t>.</w:t>
      </w:r>
    </w:p>
    <w:p w14:paraId="2F34D89A" w14:textId="77777777" w:rsidR="00F104FA" w:rsidRPr="009F1AFD" w:rsidRDefault="00F104FA" w:rsidP="00CF1A6E">
      <w:pPr>
        <w:rPr>
          <w:b/>
        </w:rPr>
      </w:pPr>
    </w:p>
    <w:p w14:paraId="3FA2E33E" w14:textId="77777777" w:rsidR="00F46448" w:rsidRDefault="00F46448" w:rsidP="00CF1A6E">
      <w:pPr>
        <w:rPr>
          <w:b/>
        </w:rPr>
      </w:pPr>
    </w:p>
    <w:p w14:paraId="0D804C8A" w14:textId="1B73AC3A" w:rsidR="00CF1A6E" w:rsidRPr="005A6CE9" w:rsidRDefault="00CF1A6E" w:rsidP="00CF1A6E">
      <w:r w:rsidRPr="005A6CE9">
        <w:rPr>
          <w:b/>
        </w:rPr>
        <w:t xml:space="preserve">Part 3 </w:t>
      </w:r>
      <w:r w:rsidR="007A5CF3" w:rsidRPr="005A6CE9">
        <w:rPr>
          <w:b/>
        </w:rPr>
        <w:t>–</w:t>
      </w:r>
      <w:r w:rsidRPr="005A6CE9">
        <w:rPr>
          <w:b/>
        </w:rPr>
        <w:t xml:space="preserve"> </w:t>
      </w:r>
      <w:r w:rsidR="007A5CF3" w:rsidRPr="005A6CE9">
        <w:rPr>
          <w:b/>
        </w:rPr>
        <w:t>Literature Background</w:t>
      </w:r>
      <w:r w:rsidRPr="005A6CE9">
        <w:t xml:space="preserve"> </w:t>
      </w:r>
    </w:p>
    <w:p w14:paraId="164FDDFE" w14:textId="110408B5" w:rsidR="000C12B9" w:rsidRPr="005A6CE9" w:rsidRDefault="000C12B9" w:rsidP="00CF1A6E"/>
    <w:p w14:paraId="5F9F3238" w14:textId="1232B277" w:rsidR="00FD3FA3" w:rsidRPr="001F0E78" w:rsidRDefault="00FD3FA3" w:rsidP="009F1AFD">
      <w:pPr>
        <w:ind w:left="720"/>
      </w:pPr>
      <w:r w:rsidRPr="005A6CE9">
        <w:t xml:space="preserve">Cardiac rehabilitation (CR) is an intervention program that incorporates an integrated approach  to </w:t>
      </w:r>
      <w:r>
        <w:t xml:space="preserve">constructively influence the cause of cardiovascular disease and provide the best physical, social, and mental conditions for participating patients. CR aims to deliver patients the ability to improve their optimal functioning and even reverse the progression of disease. </w:t>
      </w:r>
      <w:r w:rsidRPr="005A6CE9">
        <w:t>The main component of CR is exercise training. Other aspects of CR include providing risk facto</w:t>
      </w:r>
      <w:r>
        <w:t xml:space="preserve">r and </w:t>
      </w:r>
      <w:r w:rsidRPr="005A6CE9">
        <w:t>lifestyle education, counselling and psychosocial support</w:t>
      </w:r>
      <w:r>
        <w:t>. Combining the knowledge and skills of physicians and other allied healthcare professionals, nutritionists, and cardiac rehabilitation specialists can help enhance cardiovascular outcomes</w:t>
      </w:r>
      <w:r w:rsidR="006E622C">
        <w:t>.(1)(2)</w:t>
      </w:r>
    </w:p>
    <w:p w14:paraId="79567D76" w14:textId="77777777" w:rsidR="00FD3FA3" w:rsidRDefault="00FD3FA3" w:rsidP="00FD3FA3"/>
    <w:p w14:paraId="71ADB5D8" w14:textId="678ECA3C" w:rsidR="00FD3FA3" w:rsidRPr="009C1D7D" w:rsidRDefault="00FD3FA3" w:rsidP="009F1AFD">
      <w:pPr>
        <w:ind w:left="720"/>
      </w:pPr>
      <w:proofErr w:type="gramStart"/>
      <w:r>
        <w:t>In order to</w:t>
      </w:r>
      <w:proofErr w:type="gramEnd"/>
      <w:r>
        <w:t xml:space="preserve"> assess the benefits of CR, it is important to evaluate the risk factors involved in determining the outcomes. The risk factors that need to be assessed in CR can be classified into traditional and nontradional. Traditional factors include age, family history, hypertension, diabetes, dyslipidemia, and obesity. Nontradional factors are psychosocial stressors, air pollution, and inflammation. One such study, Heart Failure: A Controlled Trial Investigating Outcomes of Exercise Training (HF-ACTION), showed that patients in exercise training programs showed significant improvements in quality of life at a 3-year follow-up. They also had a decreased risk of hospital admissions as compared to the control group that received usual care.</w:t>
      </w:r>
      <w:r w:rsidR="00806279">
        <w:t>(1)(3)</w:t>
      </w:r>
    </w:p>
    <w:p w14:paraId="302606A5" w14:textId="77777777" w:rsidR="00FD3FA3" w:rsidRDefault="00FD3FA3" w:rsidP="00FD3FA3"/>
    <w:p w14:paraId="340723DC" w14:textId="52D91ADC" w:rsidR="00FD3FA3" w:rsidRPr="00313457" w:rsidRDefault="00FD3FA3" w:rsidP="009F1AFD">
      <w:pPr>
        <w:ind w:left="720"/>
      </w:pPr>
      <w:r>
        <w:t xml:space="preserve">In addition, a study showed supervised CR for a time period of 8 weeks was effective in </w:t>
      </w:r>
      <w:r w:rsidRPr="00313457">
        <w:t xml:space="preserve">improving hemodynamic responses and exercise capacity in coronary artery bypass graft (CABG) </w:t>
      </w:r>
      <w:proofErr w:type="gramStart"/>
      <w:r w:rsidRPr="00313457">
        <w:t>patients(</w:t>
      </w:r>
      <w:proofErr w:type="gramEnd"/>
      <w:r w:rsidR="00A57B7B">
        <w:t>8</w:t>
      </w:r>
      <w:r w:rsidR="005647C5" w:rsidRPr="00313457">
        <w:t>)</w:t>
      </w:r>
      <w:r w:rsidR="00F46448">
        <w:t>.</w:t>
      </w:r>
      <w:r w:rsidRPr="00313457">
        <w:t xml:space="preserve"> CR programs for the elderly diabetic population showed that weight loss was related to better glycemic control. Weight loss of more than 5% was associated with improved glycemic control.</w:t>
      </w:r>
      <w:r w:rsidR="00353843">
        <w:t xml:space="preserve"> </w:t>
      </w:r>
      <w:r w:rsidRPr="00313457">
        <w:t>(</w:t>
      </w:r>
      <w:r w:rsidR="00D15DA5">
        <w:t>9</w:t>
      </w:r>
      <w:r w:rsidR="00E05E00" w:rsidRPr="00313457">
        <w:t>)</w:t>
      </w:r>
      <w:r w:rsidRPr="00313457">
        <w:t xml:space="preserve"> Furthermore, muscle strength has shown to be increased with the help of CR.(</w:t>
      </w:r>
      <w:r w:rsidR="00025333" w:rsidRPr="00313457">
        <w:t>1</w:t>
      </w:r>
      <w:r w:rsidR="00D15DA5">
        <w:t>0</w:t>
      </w:r>
      <w:r w:rsidRPr="00313457">
        <w:t>)</w:t>
      </w:r>
    </w:p>
    <w:p w14:paraId="5FABC2ED" w14:textId="77777777" w:rsidR="001A3249" w:rsidRDefault="001A3249" w:rsidP="00A256AE">
      <w:pPr>
        <w:rPr>
          <w:b/>
        </w:rPr>
      </w:pPr>
    </w:p>
    <w:p w14:paraId="64EC2A30" w14:textId="3CDC6088" w:rsidR="00A6785B" w:rsidRDefault="00A6785B" w:rsidP="00CF1A6E">
      <w:pPr>
        <w:rPr>
          <w:noProof/>
        </w:rPr>
      </w:pPr>
    </w:p>
    <w:p w14:paraId="6D701F97" w14:textId="77777777" w:rsidR="000376B4" w:rsidRDefault="000376B4" w:rsidP="00CF1A6E">
      <w:pPr>
        <w:rPr>
          <w:noProof/>
        </w:rPr>
      </w:pPr>
    </w:p>
    <w:p w14:paraId="0ADB5D99" w14:textId="0FF5D4AA" w:rsidR="00CF1A6E" w:rsidRPr="005A6CE9" w:rsidRDefault="00CF1A6E" w:rsidP="00CF1A6E">
      <w:r w:rsidRPr="005A6CE9">
        <w:rPr>
          <w:b/>
        </w:rPr>
        <w:lastRenderedPageBreak/>
        <w:t xml:space="preserve">Part 4- </w:t>
      </w:r>
      <w:r w:rsidR="007A5CF3" w:rsidRPr="005A6CE9">
        <w:rPr>
          <w:b/>
        </w:rPr>
        <w:t>Risks/Benefits</w:t>
      </w:r>
      <w:r w:rsidRPr="005A6CE9">
        <w:t xml:space="preserve"> </w:t>
      </w:r>
    </w:p>
    <w:p w14:paraId="3222095A" w14:textId="70EA4EE4" w:rsidR="00D673A9" w:rsidRDefault="00F46448" w:rsidP="00A33CE1">
      <w:pPr>
        <w:ind w:left="720"/>
      </w:pPr>
      <w:r w:rsidRPr="005A6CE9">
        <w:t>The</w:t>
      </w:r>
      <w:r>
        <w:t xml:space="preserve"> only risk involved in this study is the potential for breaches of patient privacy. This will be carefully guarded against, as described below. Benefits include the fact that t</w:t>
      </w:r>
      <w:r w:rsidR="00D673A9">
        <w:t>he data gathered from this study will enhance our understanding of the potential risk reductions to be obtained through patient engagement in cardiac rehabilitation programs. If substantial benefits are shown, greater efforts can be made to increase patient participation in CR.</w:t>
      </w:r>
    </w:p>
    <w:p w14:paraId="67E1768A" w14:textId="4F8D73C2" w:rsidR="00647FB4" w:rsidRDefault="00647FB4" w:rsidP="00A33CE1">
      <w:pPr>
        <w:ind w:left="720"/>
      </w:pPr>
    </w:p>
    <w:p w14:paraId="009EBB56" w14:textId="77777777" w:rsidR="00647FB4" w:rsidRDefault="00647FB4" w:rsidP="00A33CE1">
      <w:pPr>
        <w:ind w:left="720"/>
      </w:pPr>
    </w:p>
    <w:p w14:paraId="0E156F31" w14:textId="4558F4C5" w:rsidR="00CF1A6E" w:rsidRPr="005A6CE9" w:rsidRDefault="00CF1A6E" w:rsidP="00CF1A6E">
      <w:pPr>
        <w:rPr>
          <w:b/>
        </w:rPr>
      </w:pPr>
      <w:r w:rsidRPr="005A6CE9">
        <w:rPr>
          <w:b/>
        </w:rPr>
        <w:t xml:space="preserve">Part 5 – </w:t>
      </w:r>
      <w:r w:rsidR="00F46448">
        <w:rPr>
          <w:b/>
        </w:rPr>
        <w:t>Privacy</w:t>
      </w:r>
      <w:r w:rsidR="007A5CF3" w:rsidRPr="005A6CE9">
        <w:rPr>
          <w:b/>
        </w:rPr>
        <w:t xml:space="preserve"> Considerations</w:t>
      </w:r>
    </w:p>
    <w:p w14:paraId="1F379F50" w14:textId="20658E28" w:rsidR="00F46448" w:rsidRDefault="00F46448" w:rsidP="00F46448">
      <w:pPr>
        <w:ind w:left="720"/>
      </w:pPr>
      <w:r w:rsidRPr="005A6CE9">
        <w:rPr>
          <w:bCs/>
        </w:rPr>
        <w:t xml:space="preserve">Data </w:t>
      </w:r>
      <w:r>
        <w:rPr>
          <w:bCs/>
        </w:rPr>
        <w:t xml:space="preserve">will be </w:t>
      </w:r>
      <w:r w:rsidRPr="005A6CE9">
        <w:rPr>
          <w:bCs/>
        </w:rPr>
        <w:t xml:space="preserve">transferred completely deidentified </w:t>
      </w:r>
      <w:r>
        <w:rPr>
          <w:bCs/>
        </w:rPr>
        <w:t>on</w:t>
      </w:r>
      <w:r w:rsidRPr="005A6CE9">
        <w:rPr>
          <w:bCs/>
        </w:rPr>
        <w:t>to a</w:t>
      </w:r>
      <w:r>
        <w:rPr>
          <w:bCs/>
        </w:rPr>
        <w:t xml:space="preserve"> </w:t>
      </w:r>
      <w:r w:rsidRPr="005A6CE9">
        <w:rPr>
          <w:bCs/>
        </w:rPr>
        <w:t>spreadsheet</w:t>
      </w:r>
      <w:r>
        <w:rPr>
          <w:bCs/>
        </w:rPr>
        <w:t>. The spreadsheet will b</w:t>
      </w:r>
      <w:r w:rsidRPr="000376B4">
        <w:t>e kept by the investigators on a</w:t>
      </w:r>
      <w:r>
        <w:t xml:space="preserve">n encrypted and </w:t>
      </w:r>
      <w:r w:rsidRPr="000376B4">
        <w:t>password protected drive</w:t>
      </w:r>
      <w:r>
        <w:t xml:space="preserve"> to which o</w:t>
      </w:r>
      <w:r w:rsidRPr="000376B4">
        <w:t>n</w:t>
      </w:r>
      <w:r>
        <w:t>ly</w:t>
      </w:r>
      <w:r w:rsidRPr="000376B4">
        <w:t xml:space="preserve"> the investigators will have the password. Patient information will </w:t>
      </w:r>
      <w:r>
        <w:t>be deidentified through the scrubbing of</w:t>
      </w:r>
      <w:r w:rsidRPr="000376B4">
        <w:t xml:space="preserve"> name, date of birth, medical record number, </w:t>
      </w:r>
      <w:r>
        <w:t>and</w:t>
      </w:r>
      <w:r w:rsidRPr="000376B4">
        <w:t xml:space="preserve"> dates of </w:t>
      </w:r>
      <w:r>
        <w:t>service</w:t>
      </w:r>
      <w:r w:rsidRPr="000376B4">
        <w:t xml:space="preserve">. </w:t>
      </w:r>
      <w:r w:rsidRPr="005A6CE9">
        <w:t>The PI will randomize all lines of the excel sheet to minimize the ability to identify a patient based on their relative position in the list</w:t>
      </w:r>
      <w:r>
        <w:t xml:space="preserve"> and identifying information will be scrubbed from the stored data. </w:t>
      </w:r>
      <w:r w:rsidRPr="005A6CE9">
        <w:t>There will</w:t>
      </w:r>
      <w:r>
        <w:t xml:space="preserve"> be no contact </w:t>
      </w:r>
      <w:r w:rsidRPr="005A6CE9">
        <w:t>with the subjects</w:t>
      </w:r>
      <w:r>
        <w:t xml:space="preserve"> through </w:t>
      </w:r>
      <w:r w:rsidRPr="005A6CE9">
        <w:t xml:space="preserve">surveys </w:t>
      </w:r>
      <w:r>
        <w:t xml:space="preserve">or </w:t>
      </w:r>
      <w:r w:rsidRPr="005A6CE9">
        <w:t>questionnaires.</w:t>
      </w:r>
      <w:r>
        <w:t xml:space="preserve"> </w:t>
      </w:r>
      <w:r w:rsidRPr="000376B4">
        <w:t xml:space="preserve">Any paper forms that were used to collect data will be destroyed once the information is recorded on the encrypted drive. </w:t>
      </w:r>
      <w:r>
        <w:t xml:space="preserve"> </w:t>
      </w:r>
    </w:p>
    <w:p w14:paraId="6DBA2FBB" w14:textId="77777777" w:rsidR="008E50EA" w:rsidRPr="005A6CE9" w:rsidRDefault="008E50EA" w:rsidP="008E50EA">
      <w:pPr>
        <w:ind w:left="720"/>
        <w:rPr>
          <w:b/>
        </w:rPr>
      </w:pPr>
    </w:p>
    <w:p w14:paraId="18239BF2" w14:textId="77777777" w:rsidR="00824D78" w:rsidRDefault="00824D78" w:rsidP="00CF1A6E">
      <w:pPr>
        <w:rPr>
          <w:b/>
        </w:rPr>
      </w:pPr>
    </w:p>
    <w:p w14:paraId="65E45EE8" w14:textId="77777777" w:rsidR="00F46448" w:rsidRDefault="00CF1A6E" w:rsidP="00CF1A6E">
      <w:pPr>
        <w:rPr>
          <w:b/>
        </w:rPr>
      </w:pPr>
      <w:r w:rsidRPr="005A6CE9">
        <w:rPr>
          <w:b/>
        </w:rPr>
        <w:t xml:space="preserve">Part 6 </w:t>
      </w:r>
      <w:r w:rsidR="007A5CF3" w:rsidRPr="005A6CE9">
        <w:rPr>
          <w:b/>
        </w:rPr>
        <w:t>–</w:t>
      </w:r>
      <w:r w:rsidRPr="005A6CE9">
        <w:rPr>
          <w:b/>
        </w:rPr>
        <w:t xml:space="preserve"> </w:t>
      </w:r>
      <w:r w:rsidR="00F46448">
        <w:rPr>
          <w:b/>
        </w:rPr>
        <w:t>Additional Forms – N/A</w:t>
      </w:r>
    </w:p>
    <w:p w14:paraId="4BD884A7" w14:textId="77777777" w:rsidR="00F46448" w:rsidRDefault="00F46448" w:rsidP="00CF1A6E">
      <w:pPr>
        <w:rPr>
          <w:b/>
        </w:rPr>
      </w:pPr>
    </w:p>
    <w:p w14:paraId="79A23E7D" w14:textId="77777777" w:rsidR="00F46448" w:rsidRDefault="00F46448" w:rsidP="00CF1A6E">
      <w:pPr>
        <w:rPr>
          <w:b/>
        </w:rPr>
      </w:pPr>
    </w:p>
    <w:p w14:paraId="1A26CC73" w14:textId="72B3307F" w:rsidR="00CF1A6E" w:rsidRPr="005A6CE9" w:rsidRDefault="00F46448" w:rsidP="00CF1A6E">
      <w:pPr>
        <w:rPr>
          <w:b/>
        </w:rPr>
      </w:pPr>
      <w:r>
        <w:rPr>
          <w:b/>
        </w:rPr>
        <w:t xml:space="preserve">Part 7 -- </w:t>
      </w:r>
      <w:r w:rsidR="007A5CF3" w:rsidRPr="005A6CE9">
        <w:rPr>
          <w:b/>
        </w:rPr>
        <w:t>Financial Considerations</w:t>
      </w:r>
      <w:r>
        <w:rPr>
          <w:b/>
        </w:rPr>
        <w:t xml:space="preserve"> – N/A</w:t>
      </w:r>
    </w:p>
    <w:p w14:paraId="4BEF1B55" w14:textId="556DE68C" w:rsidR="00CF1A6E" w:rsidRPr="005A6CE9" w:rsidRDefault="00A95A99" w:rsidP="00CF1A6E">
      <w:pPr>
        <w:ind w:left="720"/>
        <w:rPr>
          <w:bCs/>
        </w:rPr>
      </w:pPr>
      <w:r w:rsidRPr="005A6CE9">
        <w:rPr>
          <w:bCs/>
        </w:rPr>
        <w:t xml:space="preserve">This project will require no funding. </w:t>
      </w:r>
    </w:p>
    <w:p w14:paraId="7EEE1D25" w14:textId="77777777" w:rsidR="00CF1A6E" w:rsidRPr="005A6CE9" w:rsidRDefault="00CF1A6E" w:rsidP="00CF1A6E">
      <w:pPr>
        <w:rPr>
          <w:b/>
        </w:rPr>
      </w:pPr>
    </w:p>
    <w:p w14:paraId="02C43E48" w14:textId="77777777" w:rsidR="00F46448" w:rsidRDefault="00F46448" w:rsidP="00CF1A6E">
      <w:pPr>
        <w:rPr>
          <w:b/>
        </w:rPr>
      </w:pPr>
    </w:p>
    <w:p w14:paraId="0FE11552" w14:textId="448F70EC" w:rsidR="00CF1A6E" w:rsidRPr="005A6CE9" w:rsidRDefault="00CF1A6E" w:rsidP="00CF1A6E">
      <w:pPr>
        <w:rPr>
          <w:b/>
        </w:rPr>
      </w:pPr>
      <w:r w:rsidRPr="005A6CE9">
        <w:rPr>
          <w:b/>
        </w:rPr>
        <w:t xml:space="preserve">Part </w:t>
      </w:r>
      <w:r w:rsidR="00F46448">
        <w:rPr>
          <w:b/>
        </w:rPr>
        <w:t>8</w:t>
      </w:r>
      <w:r w:rsidRPr="005A6CE9">
        <w:rPr>
          <w:b/>
        </w:rPr>
        <w:t xml:space="preserve"> </w:t>
      </w:r>
      <w:r w:rsidR="007A5CF3" w:rsidRPr="005A6CE9">
        <w:rPr>
          <w:b/>
        </w:rPr>
        <w:t>–</w:t>
      </w:r>
      <w:r w:rsidRPr="005A6CE9">
        <w:rPr>
          <w:b/>
        </w:rPr>
        <w:t xml:space="preserve"> </w:t>
      </w:r>
      <w:r w:rsidR="007A5CF3" w:rsidRPr="005A6CE9">
        <w:rPr>
          <w:b/>
        </w:rPr>
        <w:t>Consent process, if applicable</w:t>
      </w:r>
      <w:r w:rsidR="00824D78">
        <w:rPr>
          <w:b/>
        </w:rPr>
        <w:t>: N/A</w:t>
      </w:r>
    </w:p>
    <w:p w14:paraId="114E47A5" w14:textId="77777777" w:rsidR="00CF1A6E" w:rsidRPr="005A6CE9" w:rsidRDefault="00CF1A6E" w:rsidP="00CF1A6E">
      <w:pPr>
        <w:rPr>
          <w:b/>
          <w:bCs/>
        </w:rPr>
      </w:pPr>
    </w:p>
    <w:p w14:paraId="08A49567" w14:textId="77777777" w:rsidR="00F46448" w:rsidRDefault="00F46448" w:rsidP="00CF1A6E">
      <w:pPr>
        <w:rPr>
          <w:b/>
          <w:bCs/>
        </w:rPr>
      </w:pPr>
    </w:p>
    <w:p w14:paraId="031F2E75" w14:textId="6BFABCC6" w:rsidR="00CF1A6E" w:rsidRPr="005A6CE9" w:rsidRDefault="00CF1A6E" w:rsidP="00CF1A6E">
      <w:pPr>
        <w:rPr>
          <w:b/>
        </w:rPr>
      </w:pPr>
      <w:r w:rsidRPr="005A6CE9">
        <w:rPr>
          <w:b/>
          <w:bCs/>
        </w:rPr>
        <w:t xml:space="preserve">Part </w:t>
      </w:r>
      <w:r w:rsidR="00F46448">
        <w:rPr>
          <w:b/>
          <w:bCs/>
        </w:rPr>
        <w:t>9</w:t>
      </w:r>
      <w:r w:rsidRPr="005A6CE9">
        <w:rPr>
          <w:b/>
          <w:bCs/>
        </w:rPr>
        <w:t xml:space="preserve"> </w:t>
      </w:r>
      <w:r w:rsidR="007A5CF3" w:rsidRPr="005A6CE9">
        <w:rPr>
          <w:b/>
          <w:bCs/>
        </w:rPr>
        <w:t>–</w:t>
      </w:r>
      <w:r w:rsidRPr="005A6CE9">
        <w:t xml:space="preserve"> </w:t>
      </w:r>
      <w:r w:rsidR="007A5CF3" w:rsidRPr="005A6CE9">
        <w:rPr>
          <w:b/>
        </w:rPr>
        <w:t>Waiver of informed consent requests, if applicable</w:t>
      </w:r>
      <w:r w:rsidR="000376B4">
        <w:rPr>
          <w:b/>
        </w:rPr>
        <w:t>: N/A</w:t>
      </w:r>
    </w:p>
    <w:p w14:paraId="5189AB0C" w14:textId="77777777" w:rsidR="009F1AFD" w:rsidRDefault="009F1AFD" w:rsidP="009F1AFD">
      <w:pPr>
        <w:rPr>
          <w:b/>
        </w:rPr>
      </w:pPr>
    </w:p>
    <w:p w14:paraId="5CD37F7F" w14:textId="77777777" w:rsidR="009F1AFD" w:rsidRDefault="009F1AFD" w:rsidP="009F1AFD">
      <w:pPr>
        <w:rPr>
          <w:b/>
        </w:rPr>
      </w:pPr>
    </w:p>
    <w:p w14:paraId="790D1BD8" w14:textId="77777777" w:rsidR="009F1AFD" w:rsidRDefault="009F1AFD" w:rsidP="009F1AFD">
      <w:pPr>
        <w:rPr>
          <w:b/>
        </w:rPr>
      </w:pPr>
    </w:p>
    <w:p w14:paraId="10A735A6" w14:textId="77777777" w:rsidR="009F1AFD" w:rsidRDefault="009F1AFD" w:rsidP="009F1AFD">
      <w:pPr>
        <w:rPr>
          <w:b/>
        </w:rPr>
      </w:pPr>
    </w:p>
    <w:p w14:paraId="1F234AC4" w14:textId="77777777" w:rsidR="009F1AFD" w:rsidRDefault="009F1AFD" w:rsidP="009F1AFD">
      <w:pPr>
        <w:rPr>
          <w:b/>
        </w:rPr>
      </w:pPr>
    </w:p>
    <w:p w14:paraId="7107AB23" w14:textId="77777777" w:rsidR="009F1AFD" w:rsidRDefault="009F1AFD" w:rsidP="009F1AFD">
      <w:pPr>
        <w:rPr>
          <w:b/>
        </w:rPr>
      </w:pPr>
    </w:p>
    <w:p w14:paraId="1F2701B6" w14:textId="77777777" w:rsidR="009F1AFD" w:rsidRDefault="009F1AFD" w:rsidP="009F1AFD">
      <w:pPr>
        <w:rPr>
          <w:b/>
        </w:rPr>
      </w:pPr>
    </w:p>
    <w:p w14:paraId="4518FD66" w14:textId="4E3D4258" w:rsidR="009F1AFD" w:rsidRPr="00A256AE" w:rsidRDefault="009F1AFD" w:rsidP="009F1AFD">
      <w:pPr>
        <w:jc w:val="center"/>
        <w:rPr>
          <w:b/>
        </w:rPr>
      </w:pPr>
      <w:r w:rsidRPr="005A6CE9">
        <w:rPr>
          <w:b/>
        </w:rPr>
        <w:t>References</w:t>
      </w:r>
    </w:p>
    <w:p w14:paraId="6ABE1E79" w14:textId="77777777" w:rsidR="009F1AFD" w:rsidRDefault="009F1AFD" w:rsidP="009F1AFD">
      <w:pPr>
        <w:widowControl w:val="0"/>
        <w:autoSpaceDE w:val="0"/>
        <w:autoSpaceDN w:val="0"/>
        <w:adjustRightInd w:val="0"/>
        <w:rPr>
          <w:noProof/>
        </w:rPr>
      </w:pPr>
    </w:p>
    <w:p w14:paraId="1AA401CB" w14:textId="77777777" w:rsidR="009F1AFD" w:rsidRPr="00F758DA" w:rsidRDefault="009F1AFD" w:rsidP="009F1AFD">
      <w:pPr>
        <w:rPr>
          <w:color w:val="000000" w:themeColor="text1"/>
        </w:rPr>
      </w:pPr>
      <w:r w:rsidRPr="00F758DA">
        <w:rPr>
          <w:noProof/>
          <w:color w:val="000000" w:themeColor="text1"/>
        </w:rPr>
        <w:t>1.</w:t>
      </w:r>
      <w:r w:rsidRPr="00F758DA">
        <w:rPr>
          <w:color w:val="000000" w:themeColor="text1"/>
          <w:shd w:val="clear" w:color="auto" w:fill="FFFFFF"/>
        </w:rPr>
        <w:t xml:space="preserve"> Long L, </w:t>
      </w:r>
      <w:proofErr w:type="spellStart"/>
      <w:r w:rsidRPr="00F758DA">
        <w:rPr>
          <w:color w:val="000000" w:themeColor="text1"/>
          <w:shd w:val="clear" w:color="auto" w:fill="FFFFFF"/>
        </w:rPr>
        <w:t>Mordi</w:t>
      </w:r>
      <w:proofErr w:type="spellEnd"/>
      <w:r w:rsidRPr="00F758DA">
        <w:rPr>
          <w:color w:val="000000" w:themeColor="text1"/>
          <w:shd w:val="clear" w:color="auto" w:fill="FFFFFF"/>
        </w:rPr>
        <w:t xml:space="preserve"> IR, Bridges C, et al. Exercise-based cardiac rehabilitation for adults with heart failure. Cochrane Database Syst Rev. 2019;1(1):CD003331. Published 2019 Jan 29. </w:t>
      </w:r>
      <w:proofErr w:type="gramStart"/>
      <w:r w:rsidRPr="00F758DA">
        <w:rPr>
          <w:color w:val="000000" w:themeColor="text1"/>
          <w:shd w:val="clear" w:color="auto" w:fill="FFFFFF"/>
        </w:rPr>
        <w:t>doi:10.1002/14651858.CD003331.pub5</w:t>
      </w:r>
      <w:proofErr w:type="gramEnd"/>
    </w:p>
    <w:p w14:paraId="20E58990" w14:textId="77777777" w:rsidR="009F1AFD" w:rsidRPr="00F758DA" w:rsidRDefault="009F1AFD" w:rsidP="009F1AFD">
      <w:pPr>
        <w:rPr>
          <w:color w:val="000000" w:themeColor="text1"/>
          <w:shd w:val="clear" w:color="auto" w:fill="FFFFFF"/>
        </w:rPr>
      </w:pPr>
      <w:r w:rsidRPr="00F758DA">
        <w:rPr>
          <w:noProof/>
          <w:color w:val="000000" w:themeColor="text1"/>
        </w:rPr>
        <w:lastRenderedPageBreak/>
        <w:t xml:space="preserve">2. </w:t>
      </w:r>
      <w:r w:rsidRPr="00F758DA">
        <w:rPr>
          <w:color w:val="000000" w:themeColor="text1"/>
          <w:shd w:val="clear" w:color="auto" w:fill="FFFFFF"/>
        </w:rPr>
        <w:t xml:space="preserve">Franklin, Barry A. PhD; Myers, Jonathan PhD; Kokkinos, Peter PhD Importance of Lifestyle Modification on Cardiovascular Risk Reduction, Journal of Cardiopulmonary Rehabilitation and Prevention: May 2020 - Volume 40 - Issue 3 - p 138-143 </w:t>
      </w:r>
      <w:proofErr w:type="spellStart"/>
      <w:r w:rsidRPr="00F758DA">
        <w:rPr>
          <w:color w:val="000000" w:themeColor="text1"/>
          <w:shd w:val="clear" w:color="auto" w:fill="FFFFFF"/>
        </w:rPr>
        <w:t>doi</w:t>
      </w:r>
      <w:proofErr w:type="spellEnd"/>
      <w:r w:rsidRPr="00F758DA">
        <w:rPr>
          <w:color w:val="000000" w:themeColor="text1"/>
          <w:shd w:val="clear" w:color="auto" w:fill="FFFFFF"/>
        </w:rPr>
        <w:t>: 10.1097/HCR.0000000000000496</w:t>
      </w:r>
    </w:p>
    <w:p w14:paraId="20DB115C" w14:textId="77777777" w:rsidR="009F1AFD" w:rsidRPr="00F758DA" w:rsidRDefault="009F1AFD" w:rsidP="009F1AFD">
      <w:pPr>
        <w:rPr>
          <w:color w:val="000000" w:themeColor="text1"/>
          <w:shd w:val="clear" w:color="auto" w:fill="FFFFFF"/>
        </w:rPr>
      </w:pPr>
      <w:r w:rsidRPr="00F758DA">
        <w:rPr>
          <w:color w:val="000000" w:themeColor="text1"/>
          <w:shd w:val="clear" w:color="auto" w:fill="FFFFFF"/>
        </w:rPr>
        <w:t xml:space="preserve">3. Pratik B. </w:t>
      </w:r>
      <w:proofErr w:type="spellStart"/>
      <w:r w:rsidRPr="00F758DA">
        <w:rPr>
          <w:color w:val="000000" w:themeColor="text1"/>
          <w:shd w:val="clear" w:color="auto" w:fill="FFFFFF"/>
        </w:rPr>
        <w:t>Sandesara</w:t>
      </w:r>
      <w:proofErr w:type="spellEnd"/>
      <w:r w:rsidRPr="00F758DA">
        <w:rPr>
          <w:color w:val="000000" w:themeColor="text1"/>
          <w:shd w:val="clear" w:color="auto" w:fill="FFFFFF"/>
        </w:rPr>
        <w:t>, Cameron T. Lambert, Neil F. Gordon, Gerald F. Fletcher, Barry A. Franklin, Nanette K. Wenger, Laurence Sperling, Cardiac Rehabilitation and Risk Reduction: Time to “Rebrand and Reinvigorate”, Journal of the American College of Cardiology, Volume 65, Issue 4,</w:t>
      </w:r>
    </w:p>
    <w:p w14:paraId="0F35CB2B" w14:textId="77777777" w:rsidR="009F1AFD" w:rsidRPr="00F758DA" w:rsidRDefault="009F1AFD" w:rsidP="009F1AFD">
      <w:pPr>
        <w:rPr>
          <w:color w:val="000000" w:themeColor="text1"/>
          <w:shd w:val="clear" w:color="auto" w:fill="FFFFFF"/>
        </w:rPr>
      </w:pPr>
      <w:r w:rsidRPr="00F758DA">
        <w:rPr>
          <w:color w:val="000000" w:themeColor="text1"/>
          <w:shd w:val="clear" w:color="auto" w:fill="FFFFFF"/>
        </w:rPr>
        <w:t>2015, 389-395, ISSN 0735-</w:t>
      </w:r>
      <w:proofErr w:type="gramStart"/>
      <w:r w:rsidRPr="00F758DA">
        <w:rPr>
          <w:color w:val="000000" w:themeColor="text1"/>
          <w:shd w:val="clear" w:color="auto" w:fill="FFFFFF"/>
        </w:rPr>
        <w:t>1097,https://doi.org/10.1016/j.jacc.2014.10.059</w:t>
      </w:r>
      <w:proofErr w:type="gramEnd"/>
      <w:r w:rsidRPr="00F758DA">
        <w:rPr>
          <w:color w:val="000000" w:themeColor="text1"/>
          <w:shd w:val="clear" w:color="auto" w:fill="FFFFFF"/>
        </w:rPr>
        <w:t>.</w:t>
      </w:r>
    </w:p>
    <w:p w14:paraId="1DBFF4CF" w14:textId="77777777" w:rsidR="009F1AFD" w:rsidRPr="00F758DA" w:rsidRDefault="009F1AFD" w:rsidP="009F1AFD">
      <w:pPr>
        <w:rPr>
          <w:color w:val="000000" w:themeColor="text1"/>
          <w:shd w:val="clear" w:color="auto" w:fill="FFFFFF"/>
        </w:rPr>
      </w:pPr>
      <w:r w:rsidRPr="00F758DA">
        <w:rPr>
          <w:color w:val="000000" w:themeColor="text1"/>
          <w:shd w:val="clear" w:color="auto" w:fill="FFFFFF"/>
        </w:rPr>
        <w:t xml:space="preserve">4. Ades PA. Cardiac rehabilitation and secondary prevention of coronary heart disease. N Engl J Med. 2001 Sep 20;345(12):892-902. </w:t>
      </w:r>
      <w:proofErr w:type="spellStart"/>
      <w:r w:rsidRPr="00F758DA">
        <w:rPr>
          <w:color w:val="000000" w:themeColor="text1"/>
          <w:shd w:val="clear" w:color="auto" w:fill="FFFFFF"/>
        </w:rPr>
        <w:t>doi</w:t>
      </w:r>
      <w:proofErr w:type="spellEnd"/>
      <w:r w:rsidRPr="00F758DA">
        <w:rPr>
          <w:color w:val="000000" w:themeColor="text1"/>
          <w:shd w:val="clear" w:color="auto" w:fill="FFFFFF"/>
        </w:rPr>
        <w:t>: 10.1056/NEJMra001529. PMID: 11565523.</w:t>
      </w:r>
    </w:p>
    <w:p w14:paraId="681F67E9" w14:textId="77777777" w:rsidR="009F1AFD" w:rsidRPr="00F758DA" w:rsidRDefault="009F1AFD" w:rsidP="009F1AFD">
      <w:pPr>
        <w:rPr>
          <w:color w:val="000000" w:themeColor="text1"/>
        </w:rPr>
      </w:pPr>
      <w:r w:rsidRPr="00F758DA">
        <w:rPr>
          <w:color w:val="000000" w:themeColor="text1"/>
          <w:shd w:val="clear" w:color="auto" w:fill="FFFFFF"/>
        </w:rPr>
        <w:t xml:space="preserve">5. </w:t>
      </w:r>
      <w:proofErr w:type="spellStart"/>
      <w:r w:rsidRPr="00F758DA">
        <w:rPr>
          <w:color w:val="000000" w:themeColor="text1"/>
          <w:shd w:val="clear" w:color="auto" w:fill="FFFFFF"/>
        </w:rPr>
        <w:t>Gaalema</w:t>
      </w:r>
      <w:proofErr w:type="spellEnd"/>
      <w:r w:rsidRPr="00F758DA">
        <w:rPr>
          <w:color w:val="000000" w:themeColor="text1"/>
          <w:shd w:val="clear" w:color="auto" w:fill="FFFFFF"/>
        </w:rPr>
        <w:t xml:space="preserve"> DE, Cutler AY, Higgins ST, Ades PA. </w:t>
      </w:r>
      <w:proofErr w:type="gramStart"/>
      <w:r w:rsidRPr="00F758DA">
        <w:rPr>
          <w:color w:val="000000" w:themeColor="text1"/>
          <w:shd w:val="clear" w:color="auto" w:fill="FFFFFF"/>
        </w:rPr>
        <w:t>Smoking</w:t>
      </w:r>
      <w:proofErr w:type="gramEnd"/>
      <w:r w:rsidRPr="00F758DA">
        <w:rPr>
          <w:color w:val="000000" w:themeColor="text1"/>
          <w:shd w:val="clear" w:color="auto" w:fill="FFFFFF"/>
        </w:rPr>
        <w:t xml:space="preserve"> and cardiac rehabilitation participation: Associations with referral, attendance and adherence. </w:t>
      </w:r>
      <w:proofErr w:type="spellStart"/>
      <w:r w:rsidRPr="00F758DA">
        <w:rPr>
          <w:color w:val="000000" w:themeColor="text1"/>
          <w:shd w:val="clear" w:color="auto" w:fill="FFFFFF"/>
        </w:rPr>
        <w:t>Prev</w:t>
      </w:r>
      <w:proofErr w:type="spellEnd"/>
      <w:r w:rsidRPr="00F758DA">
        <w:rPr>
          <w:color w:val="000000" w:themeColor="text1"/>
          <w:shd w:val="clear" w:color="auto" w:fill="FFFFFF"/>
        </w:rPr>
        <w:t xml:space="preserve"> Med. </w:t>
      </w:r>
      <w:proofErr w:type="gramStart"/>
      <w:r w:rsidRPr="00F758DA">
        <w:rPr>
          <w:color w:val="000000" w:themeColor="text1"/>
          <w:shd w:val="clear" w:color="auto" w:fill="FFFFFF"/>
        </w:rPr>
        <w:t>2015;80:67</w:t>
      </w:r>
      <w:proofErr w:type="gramEnd"/>
      <w:r w:rsidRPr="00F758DA">
        <w:rPr>
          <w:color w:val="000000" w:themeColor="text1"/>
          <w:shd w:val="clear" w:color="auto" w:fill="FFFFFF"/>
        </w:rPr>
        <w:t xml:space="preserve">-74. </w:t>
      </w:r>
      <w:proofErr w:type="gramStart"/>
      <w:r w:rsidRPr="00F758DA">
        <w:rPr>
          <w:color w:val="000000" w:themeColor="text1"/>
          <w:shd w:val="clear" w:color="auto" w:fill="FFFFFF"/>
        </w:rPr>
        <w:t>doi:10.1016/j.ypmed</w:t>
      </w:r>
      <w:proofErr w:type="gramEnd"/>
      <w:r w:rsidRPr="00F758DA">
        <w:rPr>
          <w:color w:val="000000" w:themeColor="text1"/>
          <w:shd w:val="clear" w:color="auto" w:fill="FFFFFF"/>
        </w:rPr>
        <w:t>.2015.04.009</w:t>
      </w:r>
    </w:p>
    <w:p w14:paraId="17E25720" w14:textId="77777777" w:rsidR="009F1AFD" w:rsidRPr="00F758DA" w:rsidRDefault="009F1AFD" w:rsidP="009F1AFD">
      <w:pPr>
        <w:rPr>
          <w:color w:val="000000" w:themeColor="text1"/>
        </w:rPr>
      </w:pPr>
      <w:r>
        <w:rPr>
          <w:color w:val="000000" w:themeColor="text1"/>
        </w:rPr>
        <w:t>6</w:t>
      </w:r>
      <w:r w:rsidRPr="00F758DA">
        <w:rPr>
          <w:color w:val="000000" w:themeColor="text1"/>
        </w:rPr>
        <w:t xml:space="preserve">. </w:t>
      </w:r>
      <w:r w:rsidRPr="00F758DA">
        <w:rPr>
          <w:color w:val="000000" w:themeColor="text1"/>
          <w:shd w:val="clear" w:color="auto" w:fill="FFFFFF"/>
        </w:rPr>
        <w:t xml:space="preserve">Mirman, Alex M. BA; </w:t>
      </w:r>
      <w:proofErr w:type="spellStart"/>
      <w:r w:rsidRPr="00F758DA">
        <w:rPr>
          <w:color w:val="000000" w:themeColor="text1"/>
          <w:shd w:val="clear" w:color="auto" w:fill="FFFFFF"/>
        </w:rPr>
        <w:t>Nardoni</w:t>
      </w:r>
      <w:proofErr w:type="spellEnd"/>
      <w:r w:rsidRPr="00F758DA">
        <w:rPr>
          <w:color w:val="000000" w:themeColor="text1"/>
          <w:shd w:val="clear" w:color="auto" w:fill="FFFFFF"/>
        </w:rPr>
        <w:t xml:space="preserve">, Nolan R. MD; Chen, Alessandra Y. MD; Horwich, Tamara B. MD, MS Body Composition Changes During Traditional Versus Intensive Cardiac Rehabilitation in Coronary Artery Disease, Journal of Cardiopulmonary Rehabilitation and Prevention: November 2020 - Volume 40 - Issue 6 - p 388-393 </w:t>
      </w:r>
      <w:proofErr w:type="spellStart"/>
      <w:r w:rsidRPr="00F758DA">
        <w:rPr>
          <w:color w:val="000000" w:themeColor="text1"/>
          <w:shd w:val="clear" w:color="auto" w:fill="FFFFFF"/>
        </w:rPr>
        <w:t>doi</w:t>
      </w:r>
      <w:proofErr w:type="spellEnd"/>
      <w:r w:rsidRPr="00F758DA">
        <w:rPr>
          <w:color w:val="000000" w:themeColor="text1"/>
          <w:shd w:val="clear" w:color="auto" w:fill="FFFFFF"/>
        </w:rPr>
        <w:t>: 10.1097/HCR.0000000000000497</w:t>
      </w:r>
    </w:p>
    <w:p w14:paraId="6135154E" w14:textId="77777777" w:rsidR="009F1AFD" w:rsidRPr="00F758DA" w:rsidRDefault="009F1AFD" w:rsidP="009F1AFD">
      <w:pPr>
        <w:rPr>
          <w:color w:val="000000" w:themeColor="text1"/>
        </w:rPr>
      </w:pPr>
      <w:r>
        <w:rPr>
          <w:color w:val="000000" w:themeColor="text1"/>
        </w:rPr>
        <w:t>7</w:t>
      </w:r>
      <w:r w:rsidRPr="00F758DA">
        <w:rPr>
          <w:color w:val="000000" w:themeColor="text1"/>
        </w:rPr>
        <w:t xml:space="preserve">. </w:t>
      </w:r>
      <w:r w:rsidRPr="00F758DA">
        <w:rPr>
          <w:color w:val="000000" w:themeColor="text1"/>
          <w:shd w:val="clear" w:color="auto" w:fill="FFFFFF"/>
        </w:rPr>
        <w:t xml:space="preserve">Liu, </w:t>
      </w:r>
      <w:proofErr w:type="spellStart"/>
      <w:r w:rsidRPr="00F758DA">
        <w:rPr>
          <w:color w:val="000000" w:themeColor="text1"/>
          <w:shd w:val="clear" w:color="auto" w:fill="FFFFFF"/>
        </w:rPr>
        <w:t>Shujia</w:t>
      </w:r>
      <w:proofErr w:type="spellEnd"/>
      <w:r w:rsidRPr="00F758DA">
        <w:rPr>
          <w:color w:val="000000" w:themeColor="text1"/>
          <w:shd w:val="clear" w:color="auto" w:fill="FFFFFF"/>
        </w:rPr>
        <w:t xml:space="preserve"> PhD; Wang, Yi PhD; </w:t>
      </w:r>
      <w:proofErr w:type="spellStart"/>
      <w:r w:rsidRPr="00F758DA">
        <w:rPr>
          <w:color w:val="000000" w:themeColor="text1"/>
          <w:shd w:val="clear" w:color="auto" w:fill="FFFFFF"/>
        </w:rPr>
        <w:t>Niebauer</w:t>
      </w:r>
      <w:proofErr w:type="spellEnd"/>
      <w:r w:rsidRPr="00F758DA">
        <w:rPr>
          <w:color w:val="000000" w:themeColor="text1"/>
          <w:shd w:val="clear" w:color="auto" w:fill="FFFFFF"/>
        </w:rPr>
        <w:t xml:space="preserve">, Josef MD, PhD, MBA Effect of Exercise on Cardiovascular Function Following Spinal Cord Injury, Journal of Cardiopulmonary Rehabilitation and Prevention: January 2021 - Volume 41 - Issue 1 - p 13-18 </w:t>
      </w:r>
      <w:proofErr w:type="spellStart"/>
      <w:r w:rsidRPr="00F758DA">
        <w:rPr>
          <w:color w:val="000000" w:themeColor="text1"/>
          <w:shd w:val="clear" w:color="auto" w:fill="FFFFFF"/>
        </w:rPr>
        <w:t>doi</w:t>
      </w:r>
      <w:proofErr w:type="spellEnd"/>
      <w:r w:rsidRPr="00F758DA">
        <w:rPr>
          <w:color w:val="000000" w:themeColor="text1"/>
          <w:shd w:val="clear" w:color="auto" w:fill="FFFFFF"/>
        </w:rPr>
        <w:t>: 10.1097/HCR.0000000000000534</w:t>
      </w:r>
    </w:p>
    <w:p w14:paraId="4C7F3165" w14:textId="77777777" w:rsidR="009F1AFD" w:rsidRPr="00F758DA" w:rsidRDefault="009F1AFD" w:rsidP="009F1AFD">
      <w:pPr>
        <w:rPr>
          <w:color w:val="000000" w:themeColor="text1"/>
        </w:rPr>
      </w:pPr>
      <w:r>
        <w:rPr>
          <w:color w:val="000000" w:themeColor="text1"/>
        </w:rPr>
        <w:t>8</w:t>
      </w:r>
      <w:r w:rsidRPr="00F758DA">
        <w:rPr>
          <w:color w:val="000000" w:themeColor="text1"/>
        </w:rPr>
        <w:t xml:space="preserve">. </w:t>
      </w:r>
      <w:proofErr w:type="spellStart"/>
      <w:r w:rsidRPr="00F758DA">
        <w:rPr>
          <w:color w:val="000000" w:themeColor="text1"/>
          <w:shd w:val="clear" w:color="auto" w:fill="FFFFFF"/>
        </w:rPr>
        <w:t>Osailan</w:t>
      </w:r>
      <w:proofErr w:type="spellEnd"/>
      <w:r w:rsidRPr="00F758DA">
        <w:rPr>
          <w:color w:val="000000" w:themeColor="text1"/>
          <w:shd w:val="clear" w:color="auto" w:fill="FFFFFF"/>
        </w:rPr>
        <w:t xml:space="preserve"> A, </w:t>
      </w:r>
      <w:proofErr w:type="spellStart"/>
      <w:r w:rsidRPr="00F758DA">
        <w:rPr>
          <w:color w:val="000000" w:themeColor="text1"/>
          <w:shd w:val="clear" w:color="auto" w:fill="FFFFFF"/>
        </w:rPr>
        <w:t>Abdelbasset</w:t>
      </w:r>
      <w:proofErr w:type="spellEnd"/>
      <w:r w:rsidRPr="00F758DA">
        <w:rPr>
          <w:color w:val="000000" w:themeColor="text1"/>
          <w:shd w:val="clear" w:color="auto" w:fill="FFFFFF"/>
        </w:rPr>
        <w:t xml:space="preserve"> WK. Exercise-based cardiac rehabilitation for postcoronary artery bypass grafting and its effect on hemodynamic responses and functional capacity evaluated using the Incremental Shuttle Walking Test: A retrospective pilot analysis. J Saudi Heart Assoc. 2020;32(1):25-33. Published 2020 Apr 17. doi:10.37616/2212-5043.1005</w:t>
      </w:r>
    </w:p>
    <w:p w14:paraId="4696C449" w14:textId="77777777" w:rsidR="009F1AFD" w:rsidRPr="00F758DA" w:rsidRDefault="009F1AFD" w:rsidP="009F1AFD">
      <w:pPr>
        <w:rPr>
          <w:color w:val="000000" w:themeColor="text1"/>
          <w:shd w:val="clear" w:color="auto" w:fill="FFFFFF"/>
        </w:rPr>
      </w:pPr>
      <w:r>
        <w:rPr>
          <w:color w:val="000000" w:themeColor="text1"/>
        </w:rPr>
        <w:t>9</w:t>
      </w:r>
      <w:r w:rsidRPr="00F758DA">
        <w:rPr>
          <w:color w:val="000000" w:themeColor="text1"/>
        </w:rPr>
        <w:t xml:space="preserve">. </w:t>
      </w:r>
      <w:proofErr w:type="spellStart"/>
      <w:r w:rsidRPr="00F758DA">
        <w:rPr>
          <w:color w:val="000000" w:themeColor="text1"/>
          <w:shd w:val="clear" w:color="auto" w:fill="FFFFFF"/>
        </w:rPr>
        <w:t>Eser</w:t>
      </w:r>
      <w:proofErr w:type="spellEnd"/>
      <w:r w:rsidRPr="00F758DA">
        <w:rPr>
          <w:color w:val="000000" w:themeColor="text1"/>
          <w:shd w:val="clear" w:color="auto" w:fill="FFFFFF"/>
        </w:rPr>
        <w:t xml:space="preserve"> P, Marcin T, Prescott E, et al. Clinical outcomes after cardiac rehabilitation in elderly patients with and without diabetes mellitus: The EU-</w:t>
      </w:r>
      <w:proofErr w:type="spellStart"/>
      <w:r w:rsidRPr="00F758DA">
        <w:rPr>
          <w:color w:val="000000" w:themeColor="text1"/>
          <w:shd w:val="clear" w:color="auto" w:fill="FFFFFF"/>
        </w:rPr>
        <w:t>CaRE</w:t>
      </w:r>
      <w:proofErr w:type="spellEnd"/>
      <w:r w:rsidRPr="00F758DA">
        <w:rPr>
          <w:color w:val="000000" w:themeColor="text1"/>
          <w:shd w:val="clear" w:color="auto" w:fill="FFFFFF"/>
        </w:rPr>
        <w:t xml:space="preserve"> multicenter cohort study. Cardiovasc </w:t>
      </w:r>
      <w:proofErr w:type="spellStart"/>
      <w:r w:rsidRPr="00F758DA">
        <w:rPr>
          <w:color w:val="000000" w:themeColor="text1"/>
          <w:shd w:val="clear" w:color="auto" w:fill="FFFFFF"/>
        </w:rPr>
        <w:t>Diabetol</w:t>
      </w:r>
      <w:proofErr w:type="spellEnd"/>
      <w:r w:rsidRPr="00F758DA">
        <w:rPr>
          <w:color w:val="000000" w:themeColor="text1"/>
          <w:shd w:val="clear" w:color="auto" w:fill="FFFFFF"/>
        </w:rPr>
        <w:t>. 2020;19(1):37. Published 2020 Mar 19. doi:10.1186/s12933-020-01013-8</w:t>
      </w:r>
    </w:p>
    <w:p w14:paraId="07BD969E" w14:textId="5F7C781E" w:rsidR="00A435A2" w:rsidRPr="00E43DB7" w:rsidRDefault="00A435A2" w:rsidP="009F1AFD">
      <w:pPr>
        <w:rPr>
          <w:sz w:val="22"/>
          <w:szCs w:val="22"/>
        </w:rPr>
      </w:pPr>
    </w:p>
    <w:sectPr w:rsidR="00A435A2" w:rsidRPr="00E43DB7" w:rsidSect="0056677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2205" w14:textId="77777777" w:rsidR="000037AA" w:rsidRDefault="000037AA" w:rsidP="00CF1A6E">
      <w:r>
        <w:separator/>
      </w:r>
    </w:p>
  </w:endnote>
  <w:endnote w:type="continuationSeparator" w:id="0">
    <w:p w14:paraId="36EA065E" w14:textId="77777777" w:rsidR="000037AA" w:rsidRDefault="000037AA" w:rsidP="00CF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973980"/>
      <w:docPartObj>
        <w:docPartGallery w:val="Page Numbers (Bottom of Page)"/>
        <w:docPartUnique/>
      </w:docPartObj>
    </w:sdtPr>
    <w:sdtEndPr>
      <w:rPr>
        <w:rStyle w:val="PageNumber"/>
      </w:rPr>
    </w:sdtEndPr>
    <w:sdtContent>
      <w:p w14:paraId="576BE9D3" w14:textId="77777777" w:rsidR="00856019" w:rsidRDefault="00EC36DA" w:rsidP="00C82D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F621B0" w14:textId="77777777" w:rsidR="00856019" w:rsidRDefault="000037AA" w:rsidP="008560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2691423"/>
      <w:docPartObj>
        <w:docPartGallery w:val="Page Numbers (Bottom of Page)"/>
        <w:docPartUnique/>
      </w:docPartObj>
    </w:sdtPr>
    <w:sdtEndPr>
      <w:rPr>
        <w:rStyle w:val="PageNumber"/>
      </w:rPr>
    </w:sdtEndPr>
    <w:sdtContent>
      <w:p w14:paraId="0A40E4AF" w14:textId="77777777" w:rsidR="00856019" w:rsidRDefault="00EC36DA" w:rsidP="00C82D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91CA6A" w14:textId="77777777" w:rsidR="00856019" w:rsidRDefault="000037AA" w:rsidP="008560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6001" w14:textId="77777777" w:rsidR="000037AA" w:rsidRDefault="000037AA" w:rsidP="00CF1A6E">
      <w:r>
        <w:separator/>
      </w:r>
    </w:p>
  </w:footnote>
  <w:footnote w:type="continuationSeparator" w:id="0">
    <w:p w14:paraId="2D1AAAA9" w14:textId="77777777" w:rsidR="000037AA" w:rsidRDefault="000037AA" w:rsidP="00CF1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41B75"/>
    <w:multiLevelType w:val="hybridMultilevel"/>
    <w:tmpl w:val="7798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A242D"/>
    <w:multiLevelType w:val="hybridMultilevel"/>
    <w:tmpl w:val="122EBE46"/>
    <w:lvl w:ilvl="0" w:tplc="CF9C0CAC">
      <w:start w:val="1"/>
      <w:numFmt w:val="upp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2BB8C030">
      <w:start w:val="1"/>
      <w:numFmt w:val="decimal"/>
      <w:lvlText w:val="%4."/>
      <w:lvlJc w:val="left"/>
      <w:pPr>
        <w:tabs>
          <w:tab w:val="num" w:pos="4320"/>
        </w:tabs>
        <w:ind w:left="4320" w:hanging="144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6B18DD"/>
    <w:multiLevelType w:val="hybridMultilevel"/>
    <w:tmpl w:val="EDB6E1AC"/>
    <w:lvl w:ilvl="0" w:tplc="82AEE49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43E5A"/>
    <w:multiLevelType w:val="hybridMultilevel"/>
    <w:tmpl w:val="F62693F6"/>
    <w:lvl w:ilvl="0" w:tplc="51D8254E">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C7FE009C">
      <w:start w:val="1"/>
      <w:numFmt w:val="bullet"/>
      <w:lvlText w:val=""/>
      <w:lvlJc w:val="left"/>
      <w:pPr>
        <w:ind w:left="4680" w:hanging="360"/>
      </w:pPr>
      <w:rPr>
        <w:rFonts w:ascii="Symbol" w:eastAsia="Times New Roman" w:hAnsi="Symbol" w:cs="Times New Roman"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2F5480"/>
    <w:multiLevelType w:val="hybridMultilevel"/>
    <w:tmpl w:val="4FE09B40"/>
    <w:lvl w:ilvl="0" w:tplc="CF0A68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DDC31B0"/>
    <w:multiLevelType w:val="hybridMultilevel"/>
    <w:tmpl w:val="C0A03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A5A8098">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6E"/>
    <w:rsid w:val="000037AA"/>
    <w:rsid w:val="00021F2E"/>
    <w:rsid w:val="00025333"/>
    <w:rsid w:val="00025A28"/>
    <w:rsid w:val="000376B4"/>
    <w:rsid w:val="000404BB"/>
    <w:rsid w:val="00051905"/>
    <w:rsid w:val="00051DCB"/>
    <w:rsid w:val="0005288C"/>
    <w:rsid w:val="000567C9"/>
    <w:rsid w:val="00063E01"/>
    <w:rsid w:val="00064565"/>
    <w:rsid w:val="00071EB6"/>
    <w:rsid w:val="00072F79"/>
    <w:rsid w:val="00075939"/>
    <w:rsid w:val="0008763D"/>
    <w:rsid w:val="000A0000"/>
    <w:rsid w:val="000A185E"/>
    <w:rsid w:val="000A1908"/>
    <w:rsid w:val="000B29E9"/>
    <w:rsid w:val="000B2B8B"/>
    <w:rsid w:val="000B7CA4"/>
    <w:rsid w:val="000C0233"/>
    <w:rsid w:val="000C12B9"/>
    <w:rsid w:val="000C4593"/>
    <w:rsid w:val="000D0CB3"/>
    <w:rsid w:val="000D53D3"/>
    <w:rsid w:val="000D6402"/>
    <w:rsid w:val="000D6D74"/>
    <w:rsid w:val="000E1483"/>
    <w:rsid w:val="000F5374"/>
    <w:rsid w:val="001050BF"/>
    <w:rsid w:val="00113D32"/>
    <w:rsid w:val="00114193"/>
    <w:rsid w:val="00115DE7"/>
    <w:rsid w:val="00121D6D"/>
    <w:rsid w:val="0012228D"/>
    <w:rsid w:val="001222A3"/>
    <w:rsid w:val="0012796B"/>
    <w:rsid w:val="0013178A"/>
    <w:rsid w:val="00137133"/>
    <w:rsid w:val="00143F66"/>
    <w:rsid w:val="00147688"/>
    <w:rsid w:val="0015542E"/>
    <w:rsid w:val="00175CEF"/>
    <w:rsid w:val="00177BEF"/>
    <w:rsid w:val="0018206D"/>
    <w:rsid w:val="001852FC"/>
    <w:rsid w:val="0018660B"/>
    <w:rsid w:val="001912DA"/>
    <w:rsid w:val="00194F06"/>
    <w:rsid w:val="00196547"/>
    <w:rsid w:val="001A3249"/>
    <w:rsid w:val="001A4D79"/>
    <w:rsid w:val="001B56C9"/>
    <w:rsid w:val="001C1E2E"/>
    <w:rsid w:val="001C2795"/>
    <w:rsid w:val="001C382D"/>
    <w:rsid w:val="001C6654"/>
    <w:rsid w:val="001E423C"/>
    <w:rsid w:val="001F0548"/>
    <w:rsid w:val="001F0E78"/>
    <w:rsid w:val="001F6EE9"/>
    <w:rsid w:val="00203413"/>
    <w:rsid w:val="002034EF"/>
    <w:rsid w:val="002139DC"/>
    <w:rsid w:val="002364BD"/>
    <w:rsid w:val="00241233"/>
    <w:rsid w:val="00246A5E"/>
    <w:rsid w:val="00250713"/>
    <w:rsid w:val="00253FEF"/>
    <w:rsid w:val="0025612C"/>
    <w:rsid w:val="0026084C"/>
    <w:rsid w:val="00267598"/>
    <w:rsid w:val="00280751"/>
    <w:rsid w:val="002807D6"/>
    <w:rsid w:val="00286E70"/>
    <w:rsid w:val="00291626"/>
    <w:rsid w:val="002C3226"/>
    <w:rsid w:val="002C6CE4"/>
    <w:rsid w:val="002D6FEC"/>
    <w:rsid w:val="002D7B09"/>
    <w:rsid w:val="002E1DA2"/>
    <w:rsid w:val="002E5673"/>
    <w:rsid w:val="003009F1"/>
    <w:rsid w:val="003014ED"/>
    <w:rsid w:val="00302ACF"/>
    <w:rsid w:val="00306630"/>
    <w:rsid w:val="003070A1"/>
    <w:rsid w:val="00307B11"/>
    <w:rsid w:val="00312C2E"/>
    <w:rsid w:val="00313457"/>
    <w:rsid w:val="00320704"/>
    <w:rsid w:val="00325D2C"/>
    <w:rsid w:val="00330F25"/>
    <w:rsid w:val="003313C4"/>
    <w:rsid w:val="003409FF"/>
    <w:rsid w:val="003416F0"/>
    <w:rsid w:val="0034403A"/>
    <w:rsid w:val="00344986"/>
    <w:rsid w:val="00344B5C"/>
    <w:rsid w:val="00345C34"/>
    <w:rsid w:val="00353843"/>
    <w:rsid w:val="003551A6"/>
    <w:rsid w:val="003660DF"/>
    <w:rsid w:val="0036623D"/>
    <w:rsid w:val="00367FF7"/>
    <w:rsid w:val="00382744"/>
    <w:rsid w:val="00382D38"/>
    <w:rsid w:val="0038433E"/>
    <w:rsid w:val="003866C1"/>
    <w:rsid w:val="00387F44"/>
    <w:rsid w:val="003A2688"/>
    <w:rsid w:val="003A53CC"/>
    <w:rsid w:val="003B20B9"/>
    <w:rsid w:val="003B2CC0"/>
    <w:rsid w:val="003B555F"/>
    <w:rsid w:val="003B5A96"/>
    <w:rsid w:val="003B6424"/>
    <w:rsid w:val="003C0F13"/>
    <w:rsid w:val="003C7480"/>
    <w:rsid w:val="003D4821"/>
    <w:rsid w:val="003F1F53"/>
    <w:rsid w:val="003F6207"/>
    <w:rsid w:val="004278E4"/>
    <w:rsid w:val="00432D95"/>
    <w:rsid w:val="0045342F"/>
    <w:rsid w:val="004630A2"/>
    <w:rsid w:val="00466F9A"/>
    <w:rsid w:val="004706B8"/>
    <w:rsid w:val="00482A23"/>
    <w:rsid w:val="00484685"/>
    <w:rsid w:val="00484ACA"/>
    <w:rsid w:val="00492E8D"/>
    <w:rsid w:val="004A1910"/>
    <w:rsid w:val="004A2C9B"/>
    <w:rsid w:val="004A5714"/>
    <w:rsid w:val="004C120F"/>
    <w:rsid w:val="004C1316"/>
    <w:rsid w:val="004C15E0"/>
    <w:rsid w:val="004C2726"/>
    <w:rsid w:val="004C5FA4"/>
    <w:rsid w:val="004D49DB"/>
    <w:rsid w:val="004E0589"/>
    <w:rsid w:val="004E1F72"/>
    <w:rsid w:val="004F0798"/>
    <w:rsid w:val="004F2F5C"/>
    <w:rsid w:val="005032A0"/>
    <w:rsid w:val="0050654B"/>
    <w:rsid w:val="00513CB5"/>
    <w:rsid w:val="00531FF9"/>
    <w:rsid w:val="00535A69"/>
    <w:rsid w:val="00542C2A"/>
    <w:rsid w:val="005466F6"/>
    <w:rsid w:val="00562431"/>
    <w:rsid w:val="00563A19"/>
    <w:rsid w:val="005640AA"/>
    <w:rsid w:val="005647C5"/>
    <w:rsid w:val="00565518"/>
    <w:rsid w:val="00573487"/>
    <w:rsid w:val="0057638D"/>
    <w:rsid w:val="005A431C"/>
    <w:rsid w:val="005A6CE9"/>
    <w:rsid w:val="005B0086"/>
    <w:rsid w:val="005B1C45"/>
    <w:rsid w:val="005B3DBD"/>
    <w:rsid w:val="005B402E"/>
    <w:rsid w:val="005B5F0A"/>
    <w:rsid w:val="005C321E"/>
    <w:rsid w:val="005C48F6"/>
    <w:rsid w:val="005C4F44"/>
    <w:rsid w:val="005D3987"/>
    <w:rsid w:val="005F26FE"/>
    <w:rsid w:val="005F2DDE"/>
    <w:rsid w:val="005F6435"/>
    <w:rsid w:val="005F785B"/>
    <w:rsid w:val="00601119"/>
    <w:rsid w:val="0060730E"/>
    <w:rsid w:val="00610C17"/>
    <w:rsid w:val="0061302C"/>
    <w:rsid w:val="0062012A"/>
    <w:rsid w:val="006217CC"/>
    <w:rsid w:val="0063065F"/>
    <w:rsid w:val="00635A2E"/>
    <w:rsid w:val="00636901"/>
    <w:rsid w:val="0064242C"/>
    <w:rsid w:val="00643501"/>
    <w:rsid w:val="00646488"/>
    <w:rsid w:val="00647FB4"/>
    <w:rsid w:val="00653C4F"/>
    <w:rsid w:val="00660F7D"/>
    <w:rsid w:val="00663F98"/>
    <w:rsid w:val="00664214"/>
    <w:rsid w:val="006642FE"/>
    <w:rsid w:val="00665A50"/>
    <w:rsid w:val="00681D64"/>
    <w:rsid w:val="00682E11"/>
    <w:rsid w:val="0068592B"/>
    <w:rsid w:val="0068611A"/>
    <w:rsid w:val="00686586"/>
    <w:rsid w:val="00691FF7"/>
    <w:rsid w:val="006A07DF"/>
    <w:rsid w:val="006A1FE0"/>
    <w:rsid w:val="006A5A3A"/>
    <w:rsid w:val="006B3533"/>
    <w:rsid w:val="006B3CDA"/>
    <w:rsid w:val="006B5983"/>
    <w:rsid w:val="006B62C9"/>
    <w:rsid w:val="006B712B"/>
    <w:rsid w:val="006D12DA"/>
    <w:rsid w:val="006D1548"/>
    <w:rsid w:val="006D1ABA"/>
    <w:rsid w:val="006D64C1"/>
    <w:rsid w:val="006E622C"/>
    <w:rsid w:val="006F048B"/>
    <w:rsid w:val="006F3CC8"/>
    <w:rsid w:val="007145D7"/>
    <w:rsid w:val="007148B5"/>
    <w:rsid w:val="00720883"/>
    <w:rsid w:val="00720F1B"/>
    <w:rsid w:val="00723923"/>
    <w:rsid w:val="00725264"/>
    <w:rsid w:val="0073011A"/>
    <w:rsid w:val="00731BAC"/>
    <w:rsid w:val="0073488D"/>
    <w:rsid w:val="00736DCE"/>
    <w:rsid w:val="0075650C"/>
    <w:rsid w:val="00757D54"/>
    <w:rsid w:val="007720CF"/>
    <w:rsid w:val="00780D1F"/>
    <w:rsid w:val="00781E97"/>
    <w:rsid w:val="00785B51"/>
    <w:rsid w:val="00792EF1"/>
    <w:rsid w:val="007A5CF3"/>
    <w:rsid w:val="007B3539"/>
    <w:rsid w:val="007B7659"/>
    <w:rsid w:val="007D4D33"/>
    <w:rsid w:val="007D5A18"/>
    <w:rsid w:val="007D636E"/>
    <w:rsid w:val="007E3300"/>
    <w:rsid w:val="00803540"/>
    <w:rsid w:val="00803C95"/>
    <w:rsid w:val="00806279"/>
    <w:rsid w:val="00806899"/>
    <w:rsid w:val="00814263"/>
    <w:rsid w:val="00814264"/>
    <w:rsid w:val="00816706"/>
    <w:rsid w:val="00824D78"/>
    <w:rsid w:val="00830900"/>
    <w:rsid w:val="00831D5B"/>
    <w:rsid w:val="00834411"/>
    <w:rsid w:val="00836182"/>
    <w:rsid w:val="00851C0A"/>
    <w:rsid w:val="00855836"/>
    <w:rsid w:val="008617F1"/>
    <w:rsid w:val="00866E84"/>
    <w:rsid w:val="008746A5"/>
    <w:rsid w:val="008773BA"/>
    <w:rsid w:val="008902B8"/>
    <w:rsid w:val="00895D44"/>
    <w:rsid w:val="008A043D"/>
    <w:rsid w:val="008A289F"/>
    <w:rsid w:val="008B43FE"/>
    <w:rsid w:val="008B56C4"/>
    <w:rsid w:val="008B6304"/>
    <w:rsid w:val="008C1ABF"/>
    <w:rsid w:val="008C3935"/>
    <w:rsid w:val="008C4F98"/>
    <w:rsid w:val="008D7C11"/>
    <w:rsid w:val="008E14D6"/>
    <w:rsid w:val="008E47DC"/>
    <w:rsid w:val="008E50EA"/>
    <w:rsid w:val="008F4F65"/>
    <w:rsid w:val="008F75EC"/>
    <w:rsid w:val="008F7759"/>
    <w:rsid w:val="00904F99"/>
    <w:rsid w:val="00905247"/>
    <w:rsid w:val="00915CFC"/>
    <w:rsid w:val="0092476E"/>
    <w:rsid w:val="009272E2"/>
    <w:rsid w:val="00934671"/>
    <w:rsid w:val="00944DD0"/>
    <w:rsid w:val="00955AAB"/>
    <w:rsid w:val="009569C8"/>
    <w:rsid w:val="00962299"/>
    <w:rsid w:val="009719A0"/>
    <w:rsid w:val="009814F5"/>
    <w:rsid w:val="009821A4"/>
    <w:rsid w:val="00991035"/>
    <w:rsid w:val="009A02FD"/>
    <w:rsid w:val="009A69F2"/>
    <w:rsid w:val="009B138B"/>
    <w:rsid w:val="009B3340"/>
    <w:rsid w:val="009B54BA"/>
    <w:rsid w:val="009B6471"/>
    <w:rsid w:val="009B66B9"/>
    <w:rsid w:val="009C1D7D"/>
    <w:rsid w:val="009C2EB1"/>
    <w:rsid w:val="009C3DBA"/>
    <w:rsid w:val="009F0399"/>
    <w:rsid w:val="009F1AFD"/>
    <w:rsid w:val="009F2386"/>
    <w:rsid w:val="009F4244"/>
    <w:rsid w:val="00A04D45"/>
    <w:rsid w:val="00A05AD2"/>
    <w:rsid w:val="00A12649"/>
    <w:rsid w:val="00A1606D"/>
    <w:rsid w:val="00A256AE"/>
    <w:rsid w:val="00A2771B"/>
    <w:rsid w:val="00A33CE1"/>
    <w:rsid w:val="00A42A59"/>
    <w:rsid w:val="00A435A2"/>
    <w:rsid w:val="00A5534C"/>
    <w:rsid w:val="00A57B7B"/>
    <w:rsid w:val="00A62895"/>
    <w:rsid w:val="00A645C5"/>
    <w:rsid w:val="00A66BC0"/>
    <w:rsid w:val="00A6785B"/>
    <w:rsid w:val="00A74511"/>
    <w:rsid w:val="00A950B8"/>
    <w:rsid w:val="00A95A99"/>
    <w:rsid w:val="00A978D3"/>
    <w:rsid w:val="00AA2E89"/>
    <w:rsid w:val="00AA55F9"/>
    <w:rsid w:val="00AC5796"/>
    <w:rsid w:val="00AD2E5C"/>
    <w:rsid w:val="00AD54F6"/>
    <w:rsid w:val="00AE03C3"/>
    <w:rsid w:val="00AE41D0"/>
    <w:rsid w:val="00AE6D2C"/>
    <w:rsid w:val="00AF5AE8"/>
    <w:rsid w:val="00AF61E0"/>
    <w:rsid w:val="00B036FA"/>
    <w:rsid w:val="00B11442"/>
    <w:rsid w:val="00B24B08"/>
    <w:rsid w:val="00B24F90"/>
    <w:rsid w:val="00B277AC"/>
    <w:rsid w:val="00B31A35"/>
    <w:rsid w:val="00B325C9"/>
    <w:rsid w:val="00B36B36"/>
    <w:rsid w:val="00B42E24"/>
    <w:rsid w:val="00B437E2"/>
    <w:rsid w:val="00B4388C"/>
    <w:rsid w:val="00B45360"/>
    <w:rsid w:val="00B468CA"/>
    <w:rsid w:val="00B51C98"/>
    <w:rsid w:val="00B54C7C"/>
    <w:rsid w:val="00B563A3"/>
    <w:rsid w:val="00B57377"/>
    <w:rsid w:val="00B73A6D"/>
    <w:rsid w:val="00B84362"/>
    <w:rsid w:val="00BA0B03"/>
    <w:rsid w:val="00BB3A84"/>
    <w:rsid w:val="00BC0303"/>
    <w:rsid w:val="00BC0C82"/>
    <w:rsid w:val="00BC7300"/>
    <w:rsid w:val="00BD1CB6"/>
    <w:rsid w:val="00BD4E29"/>
    <w:rsid w:val="00BE089C"/>
    <w:rsid w:val="00BE2425"/>
    <w:rsid w:val="00BE7E1F"/>
    <w:rsid w:val="00BF4264"/>
    <w:rsid w:val="00C10421"/>
    <w:rsid w:val="00C1157D"/>
    <w:rsid w:val="00C3282D"/>
    <w:rsid w:val="00C34CB4"/>
    <w:rsid w:val="00C43D8B"/>
    <w:rsid w:val="00C441EF"/>
    <w:rsid w:val="00C52912"/>
    <w:rsid w:val="00C53E1B"/>
    <w:rsid w:val="00C71442"/>
    <w:rsid w:val="00C726FB"/>
    <w:rsid w:val="00C86094"/>
    <w:rsid w:val="00C86441"/>
    <w:rsid w:val="00C926A1"/>
    <w:rsid w:val="00C92B05"/>
    <w:rsid w:val="00C9787B"/>
    <w:rsid w:val="00CA16D5"/>
    <w:rsid w:val="00CA3C70"/>
    <w:rsid w:val="00CA53E8"/>
    <w:rsid w:val="00CB3DC8"/>
    <w:rsid w:val="00CC0E5C"/>
    <w:rsid w:val="00CC396C"/>
    <w:rsid w:val="00CD19A9"/>
    <w:rsid w:val="00CD4213"/>
    <w:rsid w:val="00CE7F2F"/>
    <w:rsid w:val="00CF1A6E"/>
    <w:rsid w:val="00CF3E75"/>
    <w:rsid w:val="00CF5B52"/>
    <w:rsid w:val="00D04FB3"/>
    <w:rsid w:val="00D15DA5"/>
    <w:rsid w:val="00D202D7"/>
    <w:rsid w:val="00D30713"/>
    <w:rsid w:val="00D325E0"/>
    <w:rsid w:val="00D3402D"/>
    <w:rsid w:val="00D34F65"/>
    <w:rsid w:val="00D643C8"/>
    <w:rsid w:val="00D673A9"/>
    <w:rsid w:val="00D77924"/>
    <w:rsid w:val="00D84C61"/>
    <w:rsid w:val="00D911A4"/>
    <w:rsid w:val="00DA05CE"/>
    <w:rsid w:val="00DA51AD"/>
    <w:rsid w:val="00DB34C6"/>
    <w:rsid w:val="00DC188C"/>
    <w:rsid w:val="00DD5345"/>
    <w:rsid w:val="00DD6304"/>
    <w:rsid w:val="00DD7FE9"/>
    <w:rsid w:val="00DF5EA2"/>
    <w:rsid w:val="00E044E1"/>
    <w:rsid w:val="00E05E00"/>
    <w:rsid w:val="00E10527"/>
    <w:rsid w:val="00E128F2"/>
    <w:rsid w:val="00E161DE"/>
    <w:rsid w:val="00E21DC2"/>
    <w:rsid w:val="00E21FBE"/>
    <w:rsid w:val="00E23697"/>
    <w:rsid w:val="00E2657B"/>
    <w:rsid w:val="00E27029"/>
    <w:rsid w:val="00E34C31"/>
    <w:rsid w:val="00E42B5E"/>
    <w:rsid w:val="00E42E4A"/>
    <w:rsid w:val="00E43DB2"/>
    <w:rsid w:val="00E43DB7"/>
    <w:rsid w:val="00E57754"/>
    <w:rsid w:val="00E606CC"/>
    <w:rsid w:val="00E62E49"/>
    <w:rsid w:val="00E655CF"/>
    <w:rsid w:val="00E66FD3"/>
    <w:rsid w:val="00E7679D"/>
    <w:rsid w:val="00E8037C"/>
    <w:rsid w:val="00E8559F"/>
    <w:rsid w:val="00E96EDC"/>
    <w:rsid w:val="00EA022D"/>
    <w:rsid w:val="00EA5180"/>
    <w:rsid w:val="00EB1E39"/>
    <w:rsid w:val="00EB4AAF"/>
    <w:rsid w:val="00EC36DA"/>
    <w:rsid w:val="00EC612E"/>
    <w:rsid w:val="00ED2612"/>
    <w:rsid w:val="00EE0EDB"/>
    <w:rsid w:val="00EF2CEC"/>
    <w:rsid w:val="00EF4B67"/>
    <w:rsid w:val="00F03C54"/>
    <w:rsid w:val="00F0635E"/>
    <w:rsid w:val="00F104FA"/>
    <w:rsid w:val="00F175E5"/>
    <w:rsid w:val="00F211B9"/>
    <w:rsid w:val="00F31D5C"/>
    <w:rsid w:val="00F36938"/>
    <w:rsid w:val="00F42ECE"/>
    <w:rsid w:val="00F439D5"/>
    <w:rsid w:val="00F46448"/>
    <w:rsid w:val="00F65506"/>
    <w:rsid w:val="00F66E56"/>
    <w:rsid w:val="00F719A6"/>
    <w:rsid w:val="00F73517"/>
    <w:rsid w:val="00F758DA"/>
    <w:rsid w:val="00F90F95"/>
    <w:rsid w:val="00F962B7"/>
    <w:rsid w:val="00FB1054"/>
    <w:rsid w:val="00FB1497"/>
    <w:rsid w:val="00FB4B4B"/>
    <w:rsid w:val="00FC2594"/>
    <w:rsid w:val="00FC489A"/>
    <w:rsid w:val="00FD042F"/>
    <w:rsid w:val="00FD15E3"/>
    <w:rsid w:val="00FD3FA3"/>
    <w:rsid w:val="00FD43D4"/>
    <w:rsid w:val="00FD7E3A"/>
    <w:rsid w:val="00FE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E8C13"/>
  <w15:chartTrackingRefBased/>
  <w15:docId w15:val="{9E913574-370E-6E47-8AE9-B230C2F8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A6E"/>
    <w:rPr>
      <w:color w:val="0563C1" w:themeColor="hyperlink"/>
      <w:u w:val="single"/>
    </w:rPr>
  </w:style>
  <w:style w:type="paragraph" w:styleId="ListParagraph">
    <w:name w:val="List Paragraph"/>
    <w:basedOn w:val="Normal"/>
    <w:uiPriority w:val="34"/>
    <w:qFormat/>
    <w:rsid w:val="00CF1A6E"/>
    <w:pPr>
      <w:ind w:left="720"/>
      <w:contextualSpacing/>
    </w:pPr>
    <w:rPr>
      <w:rFonts w:ascii="Tms Rmn" w:hAnsi="Tms Rmn"/>
      <w:sz w:val="22"/>
      <w:szCs w:val="20"/>
    </w:rPr>
  </w:style>
  <w:style w:type="paragraph" w:styleId="Footer">
    <w:name w:val="footer"/>
    <w:basedOn w:val="Normal"/>
    <w:link w:val="FooterChar"/>
    <w:uiPriority w:val="99"/>
    <w:unhideWhenUsed/>
    <w:rsid w:val="00CF1A6E"/>
    <w:pPr>
      <w:tabs>
        <w:tab w:val="center" w:pos="4680"/>
        <w:tab w:val="right" w:pos="9360"/>
      </w:tabs>
    </w:pPr>
    <w:rPr>
      <w:rFonts w:ascii="Tms Rmn" w:hAnsi="Tms Rmn"/>
      <w:sz w:val="22"/>
      <w:szCs w:val="20"/>
    </w:rPr>
  </w:style>
  <w:style w:type="character" w:customStyle="1" w:styleId="FooterChar">
    <w:name w:val="Footer Char"/>
    <w:basedOn w:val="DefaultParagraphFont"/>
    <w:link w:val="Footer"/>
    <w:uiPriority w:val="99"/>
    <w:rsid w:val="00CF1A6E"/>
    <w:rPr>
      <w:rFonts w:ascii="Tms Rmn" w:eastAsia="Times New Roman" w:hAnsi="Tms Rmn" w:cs="Times New Roman"/>
      <w:sz w:val="22"/>
      <w:szCs w:val="20"/>
    </w:rPr>
  </w:style>
  <w:style w:type="character" w:styleId="PageNumber">
    <w:name w:val="page number"/>
    <w:basedOn w:val="DefaultParagraphFont"/>
    <w:uiPriority w:val="99"/>
    <w:semiHidden/>
    <w:unhideWhenUsed/>
    <w:rsid w:val="00CF1A6E"/>
  </w:style>
  <w:style w:type="character" w:styleId="FootnoteReference">
    <w:name w:val="footnote reference"/>
    <w:basedOn w:val="DefaultParagraphFont"/>
    <w:uiPriority w:val="99"/>
    <w:semiHidden/>
    <w:unhideWhenUsed/>
    <w:rsid w:val="00CF1A6E"/>
    <w:rPr>
      <w:vertAlign w:val="superscript"/>
    </w:rPr>
  </w:style>
  <w:style w:type="character" w:styleId="UnresolvedMention">
    <w:name w:val="Unresolved Mention"/>
    <w:basedOn w:val="DefaultParagraphFont"/>
    <w:uiPriority w:val="99"/>
    <w:semiHidden/>
    <w:unhideWhenUsed/>
    <w:rsid w:val="00CF1A6E"/>
    <w:rPr>
      <w:color w:val="605E5C"/>
      <w:shd w:val="clear" w:color="auto" w:fill="E1DFDD"/>
    </w:rPr>
  </w:style>
  <w:style w:type="paragraph" w:styleId="FootnoteText">
    <w:name w:val="footnote text"/>
    <w:basedOn w:val="Normal"/>
    <w:link w:val="FootnoteTextChar"/>
    <w:uiPriority w:val="99"/>
    <w:semiHidden/>
    <w:unhideWhenUsed/>
    <w:rsid w:val="00B4388C"/>
    <w:rPr>
      <w:rFonts w:ascii="Tms Rmn" w:hAnsi="Tms Rmn"/>
      <w:sz w:val="20"/>
      <w:szCs w:val="20"/>
    </w:rPr>
  </w:style>
  <w:style w:type="character" w:customStyle="1" w:styleId="FootnoteTextChar">
    <w:name w:val="Footnote Text Char"/>
    <w:basedOn w:val="DefaultParagraphFont"/>
    <w:link w:val="FootnoteText"/>
    <w:uiPriority w:val="99"/>
    <w:semiHidden/>
    <w:rsid w:val="00B4388C"/>
    <w:rPr>
      <w:rFonts w:ascii="Tms Rmn" w:eastAsia="Times New Roman" w:hAnsi="Tms Rmn" w:cs="Times New Roman"/>
      <w:sz w:val="20"/>
      <w:szCs w:val="20"/>
    </w:rPr>
  </w:style>
  <w:style w:type="character" w:customStyle="1" w:styleId="ej-keyword">
    <w:name w:val="ej-keyword"/>
    <w:basedOn w:val="DefaultParagraphFont"/>
    <w:rsid w:val="00757D54"/>
  </w:style>
  <w:style w:type="paragraph" w:styleId="EndnoteText">
    <w:name w:val="endnote text"/>
    <w:basedOn w:val="Normal"/>
    <w:link w:val="EndnoteTextChar"/>
    <w:uiPriority w:val="99"/>
    <w:semiHidden/>
    <w:unhideWhenUsed/>
    <w:rsid w:val="006E622C"/>
    <w:rPr>
      <w:sz w:val="20"/>
      <w:szCs w:val="20"/>
    </w:rPr>
  </w:style>
  <w:style w:type="character" w:customStyle="1" w:styleId="EndnoteTextChar">
    <w:name w:val="Endnote Text Char"/>
    <w:basedOn w:val="DefaultParagraphFont"/>
    <w:link w:val="EndnoteText"/>
    <w:uiPriority w:val="99"/>
    <w:semiHidden/>
    <w:rsid w:val="006E622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E622C"/>
    <w:rPr>
      <w:vertAlign w:val="superscript"/>
    </w:rPr>
  </w:style>
  <w:style w:type="paragraph" w:styleId="NormalWeb">
    <w:name w:val="Normal (Web)"/>
    <w:basedOn w:val="Normal"/>
    <w:uiPriority w:val="99"/>
    <w:semiHidden/>
    <w:unhideWhenUsed/>
    <w:rsid w:val="000376B4"/>
    <w:pPr>
      <w:spacing w:before="100" w:beforeAutospacing="1" w:after="100" w:afterAutospacing="1"/>
    </w:pPr>
  </w:style>
  <w:style w:type="character" w:customStyle="1" w:styleId="None">
    <w:name w:val="None"/>
    <w:rsid w:val="001A3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5734">
      <w:bodyDiv w:val="1"/>
      <w:marLeft w:val="0"/>
      <w:marRight w:val="0"/>
      <w:marTop w:val="0"/>
      <w:marBottom w:val="0"/>
      <w:divBdr>
        <w:top w:val="none" w:sz="0" w:space="0" w:color="auto"/>
        <w:left w:val="none" w:sz="0" w:space="0" w:color="auto"/>
        <w:bottom w:val="none" w:sz="0" w:space="0" w:color="auto"/>
        <w:right w:val="none" w:sz="0" w:space="0" w:color="auto"/>
      </w:divBdr>
    </w:div>
    <w:div w:id="121391859">
      <w:bodyDiv w:val="1"/>
      <w:marLeft w:val="0"/>
      <w:marRight w:val="0"/>
      <w:marTop w:val="0"/>
      <w:marBottom w:val="0"/>
      <w:divBdr>
        <w:top w:val="none" w:sz="0" w:space="0" w:color="auto"/>
        <w:left w:val="none" w:sz="0" w:space="0" w:color="auto"/>
        <w:bottom w:val="none" w:sz="0" w:space="0" w:color="auto"/>
        <w:right w:val="none" w:sz="0" w:space="0" w:color="auto"/>
      </w:divBdr>
    </w:div>
    <w:div w:id="382103959">
      <w:bodyDiv w:val="1"/>
      <w:marLeft w:val="0"/>
      <w:marRight w:val="0"/>
      <w:marTop w:val="0"/>
      <w:marBottom w:val="0"/>
      <w:divBdr>
        <w:top w:val="none" w:sz="0" w:space="0" w:color="auto"/>
        <w:left w:val="none" w:sz="0" w:space="0" w:color="auto"/>
        <w:bottom w:val="none" w:sz="0" w:space="0" w:color="auto"/>
        <w:right w:val="none" w:sz="0" w:space="0" w:color="auto"/>
      </w:divBdr>
    </w:div>
    <w:div w:id="494343857">
      <w:bodyDiv w:val="1"/>
      <w:marLeft w:val="0"/>
      <w:marRight w:val="0"/>
      <w:marTop w:val="0"/>
      <w:marBottom w:val="0"/>
      <w:divBdr>
        <w:top w:val="none" w:sz="0" w:space="0" w:color="auto"/>
        <w:left w:val="none" w:sz="0" w:space="0" w:color="auto"/>
        <w:bottom w:val="none" w:sz="0" w:space="0" w:color="auto"/>
        <w:right w:val="none" w:sz="0" w:space="0" w:color="auto"/>
      </w:divBdr>
    </w:div>
    <w:div w:id="539904659">
      <w:bodyDiv w:val="1"/>
      <w:marLeft w:val="0"/>
      <w:marRight w:val="0"/>
      <w:marTop w:val="0"/>
      <w:marBottom w:val="0"/>
      <w:divBdr>
        <w:top w:val="none" w:sz="0" w:space="0" w:color="auto"/>
        <w:left w:val="none" w:sz="0" w:space="0" w:color="auto"/>
        <w:bottom w:val="none" w:sz="0" w:space="0" w:color="auto"/>
        <w:right w:val="none" w:sz="0" w:space="0" w:color="auto"/>
      </w:divBdr>
    </w:div>
    <w:div w:id="555897367">
      <w:bodyDiv w:val="1"/>
      <w:marLeft w:val="0"/>
      <w:marRight w:val="0"/>
      <w:marTop w:val="0"/>
      <w:marBottom w:val="0"/>
      <w:divBdr>
        <w:top w:val="none" w:sz="0" w:space="0" w:color="auto"/>
        <w:left w:val="none" w:sz="0" w:space="0" w:color="auto"/>
        <w:bottom w:val="none" w:sz="0" w:space="0" w:color="auto"/>
        <w:right w:val="none" w:sz="0" w:space="0" w:color="auto"/>
      </w:divBdr>
    </w:div>
    <w:div w:id="626817723">
      <w:bodyDiv w:val="1"/>
      <w:marLeft w:val="0"/>
      <w:marRight w:val="0"/>
      <w:marTop w:val="0"/>
      <w:marBottom w:val="0"/>
      <w:divBdr>
        <w:top w:val="none" w:sz="0" w:space="0" w:color="auto"/>
        <w:left w:val="none" w:sz="0" w:space="0" w:color="auto"/>
        <w:bottom w:val="none" w:sz="0" w:space="0" w:color="auto"/>
        <w:right w:val="none" w:sz="0" w:space="0" w:color="auto"/>
      </w:divBdr>
      <w:divsChild>
        <w:div w:id="908492642">
          <w:marLeft w:val="0"/>
          <w:marRight w:val="0"/>
          <w:marTop w:val="120"/>
          <w:marBottom w:val="0"/>
          <w:divBdr>
            <w:top w:val="none" w:sz="0" w:space="0" w:color="auto"/>
            <w:left w:val="none" w:sz="0" w:space="0" w:color="auto"/>
            <w:bottom w:val="none" w:sz="0" w:space="0" w:color="auto"/>
            <w:right w:val="none" w:sz="0" w:space="0" w:color="auto"/>
          </w:divBdr>
        </w:div>
        <w:div w:id="1877425437">
          <w:marLeft w:val="0"/>
          <w:marRight w:val="0"/>
          <w:marTop w:val="120"/>
          <w:marBottom w:val="0"/>
          <w:divBdr>
            <w:top w:val="none" w:sz="0" w:space="0" w:color="auto"/>
            <w:left w:val="none" w:sz="0" w:space="0" w:color="auto"/>
            <w:bottom w:val="none" w:sz="0" w:space="0" w:color="auto"/>
            <w:right w:val="none" w:sz="0" w:space="0" w:color="auto"/>
          </w:divBdr>
        </w:div>
      </w:divsChild>
    </w:div>
    <w:div w:id="651325690">
      <w:bodyDiv w:val="1"/>
      <w:marLeft w:val="0"/>
      <w:marRight w:val="0"/>
      <w:marTop w:val="0"/>
      <w:marBottom w:val="0"/>
      <w:divBdr>
        <w:top w:val="none" w:sz="0" w:space="0" w:color="auto"/>
        <w:left w:val="none" w:sz="0" w:space="0" w:color="auto"/>
        <w:bottom w:val="none" w:sz="0" w:space="0" w:color="auto"/>
        <w:right w:val="none" w:sz="0" w:space="0" w:color="auto"/>
      </w:divBdr>
    </w:div>
    <w:div w:id="658731478">
      <w:bodyDiv w:val="1"/>
      <w:marLeft w:val="0"/>
      <w:marRight w:val="0"/>
      <w:marTop w:val="0"/>
      <w:marBottom w:val="0"/>
      <w:divBdr>
        <w:top w:val="none" w:sz="0" w:space="0" w:color="auto"/>
        <w:left w:val="none" w:sz="0" w:space="0" w:color="auto"/>
        <w:bottom w:val="none" w:sz="0" w:space="0" w:color="auto"/>
        <w:right w:val="none" w:sz="0" w:space="0" w:color="auto"/>
      </w:divBdr>
    </w:div>
    <w:div w:id="811873099">
      <w:bodyDiv w:val="1"/>
      <w:marLeft w:val="0"/>
      <w:marRight w:val="0"/>
      <w:marTop w:val="0"/>
      <w:marBottom w:val="0"/>
      <w:divBdr>
        <w:top w:val="none" w:sz="0" w:space="0" w:color="auto"/>
        <w:left w:val="none" w:sz="0" w:space="0" w:color="auto"/>
        <w:bottom w:val="none" w:sz="0" w:space="0" w:color="auto"/>
        <w:right w:val="none" w:sz="0" w:space="0" w:color="auto"/>
      </w:divBdr>
    </w:div>
    <w:div w:id="991103026">
      <w:bodyDiv w:val="1"/>
      <w:marLeft w:val="0"/>
      <w:marRight w:val="0"/>
      <w:marTop w:val="0"/>
      <w:marBottom w:val="0"/>
      <w:divBdr>
        <w:top w:val="none" w:sz="0" w:space="0" w:color="auto"/>
        <w:left w:val="none" w:sz="0" w:space="0" w:color="auto"/>
        <w:bottom w:val="none" w:sz="0" w:space="0" w:color="auto"/>
        <w:right w:val="none" w:sz="0" w:space="0" w:color="auto"/>
      </w:divBdr>
      <w:divsChild>
        <w:div w:id="451022700">
          <w:marLeft w:val="0"/>
          <w:marRight w:val="0"/>
          <w:marTop w:val="0"/>
          <w:marBottom w:val="0"/>
          <w:divBdr>
            <w:top w:val="none" w:sz="0" w:space="0" w:color="auto"/>
            <w:left w:val="none" w:sz="0" w:space="0" w:color="auto"/>
            <w:bottom w:val="none" w:sz="0" w:space="0" w:color="auto"/>
            <w:right w:val="none" w:sz="0" w:space="0" w:color="auto"/>
          </w:divBdr>
          <w:divsChild>
            <w:div w:id="1943487166">
              <w:marLeft w:val="0"/>
              <w:marRight w:val="0"/>
              <w:marTop w:val="0"/>
              <w:marBottom w:val="0"/>
              <w:divBdr>
                <w:top w:val="none" w:sz="0" w:space="0" w:color="auto"/>
                <w:left w:val="none" w:sz="0" w:space="0" w:color="auto"/>
                <w:bottom w:val="none" w:sz="0" w:space="0" w:color="auto"/>
                <w:right w:val="none" w:sz="0" w:space="0" w:color="auto"/>
              </w:divBdr>
              <w:divsChild>
                <w:div w:id="13466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1164">
      <w:bodyDiv w:val="1"/>
      <w:marLeft w:val="0"/>
      <w:marRight w:val="0"/>
      <w:marTop w:val="0"/>
      <w:marBottom w:val="0"/>
      <w:divBdr>
        <w:top w:val="none" w:sz="0" w:space="0" w:color="auto"/>
        <w:left w:val="none" w:sz="0" w:space="0" w:color="auto"/>
        <w:bottom w:val="none" w:sz="0" w:space="0" w:color="auto"/>
        <w:right w:val="none" w:sz="0" w:space="0" w:color="auto"/>
      </w:divBdr>
    </w:div>
    <w:div w:id="1108236217">
      <w:bodyDiv w:val="1"/>
      <w:marLeft w:val="0"/>
      <w:marRight w:val="0"/>
      <w:marTop w:val="0"/>
      <w:marBottom w:val="0"/>
      <w:divBdr>
        <w:top w:val="none" w:sz="0" w:space="0" w:color="auto"/>
        <w:left w:val="none" w:sz="0" w:space="0" w:color="auto"/>
        <w:bottom w:val="none" w:sz="0" w:space="0" w:color="auto"/>
        <w:right w:val="none" w:sz="0" w:space="0" w:color="auto"/>
      </w:divBdr>
    </w:div>
    <w:div w:id="1153717435">
      <w:bodyDiv w:val="1"/>
      <w:marLeft w:val="0"/>
      <w:marRight w:val="0"/>
      <w:marTop w:val="0"/>
      <w:marBottom w:val="0"/>
      <w:divBdr>
        <w:top w:val="none" w:sz="0" w:space="0" w:color="auto"/>
        <w:left w:val="none" w:sz="0" w:space="0" w:color="auto"/>
        <w:bottom w:val="none" w:sz="0" w:space="0" w:color="auto"/>
        <w:right w:val="none" w:sz="0" w:space="0" w:color="auto"/>
      </w:divBdr>
    </w:div>
    <w:div w:id="1215459318">
      <w:bodyDiv w:val="1"/>
      <w:marLeft w:val="0"/>
      <w:marRight w:val="0"/>
      <w:marTop w:val="0"/>
      <w:marBottom w:val="0"/>
      <w:divBdr>
        <w:top w:val="none" w:sz="0" w:space="0" w:color="auto"/>
        <w:left w:val="none" w:sz="0" w:space="0" w:color="auto"/>
        <w:bottom w:val="none" w:sz="0" w:space="0" w:color="auto"/>
        <w:right w:val="none" w:sz="0" w:space="0" w:color="auto"/>
      </w:divBdr>
    </w:div>
    <w:div w:id="1224871849">
      <w:bodyDiv w:val="1"/>
      <w:marLeft w:val="0"/>
      <w:marRight w:val="0"/>
      <w:marTop w:val="0"/>
      <w:marBottom w:val="0"/>
      <w:divBdr>
        <w:top w:val="none" w:sz="0" w:space="0" w:color="auto"/>
        <w:left w:val="none" w:sz="0" w:space="0" w:color="auto"/>
        <w:bottom w:val="none" w:sz="0" w:space="0" w:color="auto"/>
        <w:right w:val="none" w:sz="0" w:space="0" w:color="auto"/>
      </w:divBdr>
      <w:divsChild>
        <w:div w:id="1003581961">
          <w:marLeft w:val="0"/>
          <w:marRight w:val="0"/>
          <w:marTop w:val="0"/>
          <w:marBottom w:val="0"/>
          <w:divBdr>
            <w:top w:val="none" w:sz="0" w:space="0" w:color="auto"/>
            <w:left w:val="none" w:sz="0" w:space="0" w:color="auto"/>
            <w:bottom w:val="none" w:sz="0" w:space="0" w:color="auto"/>
            <w:right w:val="none" w:sz="0" w:space="0" w:color="auto"/>
          </w:divBdr>
          <w:divsChild>
            <w:div w:id="964848243">
              <w:marLeft w:val="0"/>
              <w:marRight w:val="0"/>
              <w:marTop w:val="0"/>
              <w:marBottom w:val="0"/>
              <w:divBdr>
                <w:top w:val="none" w:sz="0" w:space="0" w:color="auto"/>
                <w:left w:val="none" w:sz="0" w:space="0" w:color="auto"/>
                <w:bottom w:val="none" w:sz="0" w:space="0" w:color="auto"/>
                <w:right w:val="none" w:sz="0" w:space="0" w:color="auto"/>
              </w:divBdr>
              <w:divsChild>
                <w:div w:id="111360489">
                  <w:marLeft w:val="0"/>
                  <w:marRight w:val="0"/>
                  <w:marTop w:val="0"/>
                  <w:marBottom w:val="0"/>
                  <w:divBdr>
                    <w:top w:val="none" w:sz="0" w:space="0" w:color="auto"/>
                    <w:left w:val="none" w:sz="0" w:space="0" w:color="auto"/>
                    <w:bottom w:val="none" w:sz="0" w:space="0" w:color="auto"/>
                    <w:right w:val="none" w:sz="0" w:space="0" w:color="auto"/>
                  </w:divBdr>
                </w:div>
              </w:divsChild>
            </w:div>
            <w:div w:id="460463990">
              <w:marLeft w:val="0"/>
              <w:marRight w:val="0"/>
              <w:marTop w:val="0"/>
              <w:marBottom w:val="0"/>
              <w:divBdr>
                <w:top w:val="none" w:sz="0" w:space="0" w:color="auto"/>
                <w:left w:val="none" w:sz="0" w:space="0" w:color="auto"/>
                <w:bottom w:val="none" w:sz="0" w:space="0" w:color="auto"/>
                <w:right w:val="none" w:sz="0" w:space="0" w:color="auto"/>
              </w:divBdr>
              <w:divsChild>
                <w:div w:id="1514687277">
                  <w:marLeft w:val="0"/>
                  <w:marRight w:val="0"/>
                  <w:marTop w:val="0"/>
                  <w:marBottom w:val="0"/>
                  <w:divBdr>
                    <w:top w:val="none" w:sz="0" w:space="0" w:color="auto"/>
                    <w:left w:val="none" w:sz="0" w:space="0" w:color="auto"/>
                    <w:bottom w:val="none" w:sz="0" w:space="0" w:color="auto"/>
                    <w:right w:val="none" w:sz="0" w:space="0" w:color="auto"/>
                  </w:divBdr>
                </w:div>
              </w:divsChild>
            </w:div>
            <w:div w:id="1931891826">
              <w:marLeft w:val="0"/>
              <w:marRight w:val="0"/>
              <w:marTop w:val="0"/>
              <w:marBottom w:val="0"/>
              <w:divBdr>
                <w:top w:val="none" w:sz="0" w:space="0" w:color="auto"/>
                <w:left w:val="none" w:sz="0" w:space="0" w:color="auto"/>
                <w:bottom w:val="none" w:sz="0" w:space="0" w:color="auto"/>
                <w:right w:val="none" w:sz="0" w:space="0" w:color="auto"/>
              </w:divBdr>
              <w:divsChild>
                <w:div w:id="20565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852">
          <w:marLeft w:val="0"/>
          <w:marRight w:val="0"/>
          <w:marTop w:val="0"/>
          <w:marBottom w:val="0"/>
          <w:divBdr>
            <w:top w:val="none" w:sz="0" w:space="0" w:color="auto"/>
            <w:left w:val="none" w:sz="0" w:space="0" w:color="auto"/>
            <w:bottom w:val="none" w:sz="0" w:space="0" w:color="auto"/>
            <w:right w:val="none" w:sz="0" w:space="0" w:color="auto"/>
          </w:divBdr>
          <w:divsChild>
            <w:div w:id="585113448">
              <w:marLeft w:val="0"/>
              <w:marRight w:val="0"/>
              <w:marTop w:val="0"/>
              <w:marBottom w:val="0"/>
              <w:divBdr>
                <w:top w:val="none" w:sz="0" w:space="0" w:color="auto"/>
                <w:left w:val="none" w:sz="0" w:space="0" w:color="auto"/>
                <w:bottom w:val="none" w:sz="0" w:space="0" w:color="auto"/>
                <w:right w:val="none" w:sz="0" w:space="0" w:color="auto"/>
              </w:divBdr>
              <w:divsChild>
                <w:div w:id="20953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01801">
      <w:bodyDiv w:val="1"/>
      <w:marLeft w:val="0"/>
      <w:marRight w:val="0"/>
      <w:marTop w:val="0"/>
      <w:marBottom w:val="0"/>
      <w:divBdr>
        <w:top w:val="none" w:sz="0" w:space="0" w:color="auto"/>
        <w:left w:val="none" w:sz="0" w:space="0" w:color="auto"/>
        <w:bottom w:val="none" w:sz="0" w:space="0" w:color="auto"/>
        <w:right w:val="none" w:sz="0" w:space="0" w:color="auto"/>
      </w:divBdr>
    </w:div>
    <w:div w:id="1474560947">
      <w:bodyDiv w:val="1"/>
      <w:marLeft w:val="0"/>
      <w:marRight w:val="0"/>
      <w:marTop w:val="0"/>
      <w:marBottom w:val="0"/>
      <w:divBdr>
        <w:top w:val="none" w:sz="0" w:space="0" w:color="auto"/>
        <w:left w:val="none" w:sz="0" w:space="0" w:color="auto"/>
        <w:bottom w:val="none" w:sz="0" w:space="0" w:color="auto"/>
        <w:right w:val="none" w:sz="0" w:space="0" w:color="auto"/>
      </w:divBdr>
    </w:div>
    <w:div w:id="1675839472">
      <w:bodyDiv w:val="1"/>
      <w:marLeft w:val="0"/>
      <w:marRight w:val="0"/>
      <w:marTop w:val="0"/>
      <w:marBottom w:val="0"/>
      <w:divBdr>
        <w:top w:val="none" w:sz="0" w:space="0" w:color="auto"/>
        <w:left w:val="none" w:sz="0" w:space="0" w:color="auto"/>
        <w:bottom w:val="none" w:sz="0" w:space="0" w:color="auto"/>
        <w:right w:val="none" w:sz="0" w:space="0" w:color="auto"/>
      </w:divBdr>
    </w:div>
    <w:div w:id="1688824202">
      <w:bodyDiv w:val="1"/>
      <w:marLeft w:val="0"/>
      <w:marRight w:val="0"/>
      <w:marTop w:val="0"/>
      <w:marBottom w:val="0"/>
      <w:divBdr>
        <w:top w:val="none" w:sz="0" w:space="0" w:color="auto"/>
        <w:left w:val="none" w:sz="0" w:space="0" w:color="auto"/>
        <w:bottom w:val="none" w:sz="0" w:space="0" w:color="auto"/>
        <w:right w:val="none" w:sz="0" w:space="0" w:color="auto"/>
      </w:divBdr>
      <w:divsChild>
        <w:div w:id="532959971">
          <w:marLeft w:val="0"/>
          <w:marRight w:val="0"/>
          <w:marTop w:val="0"/>
          <w:marBottom w:val="0"/>
          <w:divBdr>
            <w:top w:val="none" w:sz="0" w:space="0" w:color="auto"/>
            <w:left w:val="none" w:sz="0" w:space="0" w:color="auto"/>
            <w:bottom w:val="none" w:sz="0" w:space="0" w:color="auto"/>
            <w:right w:val="none" w:sz="0" w:space="0" w:color="auto"/>
          </w:divBdr>
          <w:divsChild>
            <w:div w:id="708804364">
              <w:marLeft w:val="0"/>
              <w:marRight w:val="0"/>
              <w:marTop w:val="0"/>
              <w:marBottom w:val="0"/>
              <w:divBdr>
                <w:top w:val="none" w:sz="0" w:space="0" w:color="auto"/>
                <w:left w:val="none" w:sz="0" w:space="0" w:color="auto"/>
                <w:bottom w:val="none" w:sz="0" w:space="0" w:color="auto"/>
                <w:right w:val="none" w:sz="0" w:space="0" w:color="auto"/>
              </w:divBdr>
              <w:divsChild>
                <w:div w:id="12093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7707">
      <w:bodyDiv w:val="1"/>
      <w:marLeft w:val="0"/>
      <w:marRight w:val="0"/>
      <w:marTop w:val="0"/>
      <w:marBottom w:val="0"/>
      <w:divBdr>
        <w:top w:val="none" w:sz="0" w:space="0" w:color="auto"/>
        <w:left w:val="none" w:sz="0" w:space="0" w:color="auto"/>
        <w:bottom w:val="none" w:sz="0" w:space="0" w:color="auto"/>
        <w:right w:val="none" w:sz="0" w:space="0" w:color="auto"/>
      </w:divBdr>
    </w:div>
    <w:div w:id="1882018100">
      <w:bodyDiv w:val="1"/>
      <w:marLeft w:val="0"/>
      <w:marRight w:val="0"/>
      <w:marTop w:val="0"/>
      <w:marBottom w:val="0"/>
      <w:divBdr>
        <w:top w:val="none" w:sz="0" w:space="0" w:color="auto"/>
        <w:left w:val="none" w:sz="0" w:space="0" w:color="auto"/>
        <w:bottom w:val="none" w:sz="0" w:space="0" w:color="auto"/>
        <w:right w:val="none" w:sz="0" w:space="0" w:color="auto"/>
      </w:divBdr>
    </w:div>
    <w:div w:id="1912079055">
      <w:bodyDiv w:val="1"/>
      <w:marLeft w:val="0"/>
      <w:marRight w:val="0"/>
      <w:marTop w:val="0"/>
      <w:marBottom w:val="0"/>
      <w:divBdr>
        <w:top w:val="none" w:sz="0" w:space="0" w:color="auto"/>
        <w:left w:val="none" w:sz="0" w:space="0" w:color="auto"/>
        <w:bottom w:val="none" w:sz="0" w:space="0" w:color="auto"/>
        <w:right w:val="none" w:sz="0" w:space="0" w:color="auto"/>
      </w:divBdr>
    </w:div>
    <w:div w:id="2005933287">
      <w:bodyDiv w:val="1"/>
      <w:marLeft w:val="0"/>
      <w:marRight w:val="0"/>
      <w:marTop w:val="0"/>
      <w:marBottom w:val="0"/>
      <w:divBdr>
        <w:top w:val="none" w:sz="0" w:space="0" w:color="auto"/>
        <w:left w:val="none" w:sz="0" w:space="0" w:color="auto"/>
        <w:bottom w:val="none" w:sz="0" w:space="0" w:color="auto"/>
        <w:right w:val="none" w:sz="0" w:space="0" w:color="auto"/>
      </w:divBdr>
    </w:div>
    <w:div w:id="20151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8F80E-06FA-4FDA-B2E4-7E86B48B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Frank Edwards</cp:lastModifiedBy>
  <cp:revision>26</cp:revision>
  <cp:lastPrinted>2021-01-08T17:26:00Z</cp:lastPrinted>
  <dcterms:created xsi:type="dcterms:W3CDTF">2021-01-08T17:26:00Z</dcterms:created>
  <dcterms:modified xsi:type="dcterms:W3CDTF">2021-08-12T17:42:00Z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http://www.zotero.org/styles/journal-of-the-american-college-of-cardiology</vt:lpwstr>
  </property>
  <property fmtid="{D5CDD505-2E9C-101B-9397-08002B2CF9AE}" pid="13" name="Mendeley Recent Style Name 5_1">
    <vt:lpwstr>Journal of the American College of Cardiology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8ce928b5-8efc-33b3-8537-2b0bb2308867</vt:lpwstr>
  </property>
  <property fmtid="{D5CDD505-2E9C-101B-9397-08002B2CF9AE}" pid="24" name="Mendeley Citation Style_1">
    <vt:lpwstr>http://www.zotero.org/styles/journal-of-the-american-college-of-cardiology</vt:lpwstr>
  </property>
</Properties>
</file>